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05B19" w:rsidRDefault="00000000">
      <w:pPr>
        <w:pStyle w:val="Heading1"/>
      </w:pPr>
      <w:bookmarkStart w:id="0" w:name="_vsk01g8tnp4w" w:colFirst="0" w:colLast="0"/>
      <w:bookmarkEnd w:id="0"/>
      <w:r>
        <w:t xml:space="preserve">April 2024 MRAM - Links </w:t>
      </w:r>
      <w:proofErr w:type="gramStart"/>
      <w:r>
        <w:t>shared</w:t>
      </w:r>
      <w:proofErr w:type="gramEnd"/>
    </w:p>
    <w:p w14:paraId="00000002" w14:textId="77777777" w:rsidR="00A05B19" w:rsidRDefault="00000000">
      <w:pPr>
        <w:pStyle w:val="Heading2"/>
      </w:pPr>
      <w:bookmarkStart w:id="1" w:name="_8bpkejeg0frk" w:colFirst="0" w:colLast="0"/>
      <w:bookmarkEnd w:id="1"/>
      <w:r>
        <w:t>Reminder Slide</w:t>
      </w:r>
    </w:p>
    <w:p w14:paraId="00000003" w14:textId="77777777" w:rsidR="00A05B19" w:rsidRDefault="00000000">
      <w:pPr>
        <w:numPr>
          <w:ilvl w:val="0"/>
          <w:numId w:val="4"/>
        </w:numPr>
      </w:pPr>
      <w:r>
        <w:t xml:space="preserve">MODs: Include links to SAGE Budget Snapshot URLs: </w:t>
      </w:r>
      <w:hyperlink r:id="rId5">
        <w:r>
          <w:rPr>
            <w:color w:val="1155CC"/>
            <w:u w:val="single"/>
          </w:rPr>
          <w:t>https://www.washington.edu/research/learning/online/index.php/lessons/how-to-make-a-sage-budget-snapshot/</w:t>
        </w:r>
      </w:hyperlink>
    </w:p>
    <w:p w14:paraId="00000004" w14:textId="77777777" w:rsidR="00A05B19" w:rsidRDefault="00000000">
      <w:pPr>
        <w:numPr>
          <w:ilvl w:val="0"/>
          <w:numId w:val="4"/>
        </w:numPr>
      </w:pPr>
      <w:r>
        <w:t xml:space="preserve">Job Aid: Difference Between Award Budget and Sponsor Award: </w:t>
      </w:r>
      <w:hyperlink r:id="rId6">
        <w:r>
          <w:rPr>
            <w:color w:val="1155CC"/>
            <w:u w:val="single"/>
          </w:rPr>
          <w:t>https://www.washington.edu/research/learning/online/index.php/lessons/guidelines-for-a-budget-difference-between-the-sage-award-budget-and-the-sponsor-award/</w:t>
        </w:r>
      </w:hyperlink>
    </w:p>
    <w:p w14:paraId="00000005" w14:textId="77777777" w:rsidR="00A05B19" w:rsidRDefault="00000000">
      <w:pPr>
        <w:numPr>
          <w:ilvl w:val="0"/>
          <w:numId w:val="4"/>
        </w:numPr>
      </w:pPr>
      <w:r>
        <w:t xml:space="preserve">Need to change a Grant Name in WD? Send GCA Only MOD: </w:t>
      </w:r>
      <w:hyperlink r:id="rId7">
        <w:r>
          <w:rPr>
            <w:color w:val="1155CC"/>
            <w:u w:val="single"/>
          </w:rPr>
          <w:t>https://finance.uw.edu/gca/award-lifecycle/award-setup/modifications</w:t>
        </w:r>
      </w:hyperlink>
    </w:p>
    <w:p w14:paraId="00000006" w14:textId="77777777" w:rsidR="00A05B19" w:rsidRDefault="00000000">
      <w:pPr>
        <w:numPr>
          <w:ilvl w:val="0"/>
          <w:numId w:val="4"/>
        </w:numPr>
      </w:pPr>
      <w:r>
        <w:t xml:space="preserve">Weekly SAGE Office Hours: </w:t>
      </w:r>
      <w:hyperlink r:id="rId8" w:anchor="sage-office-hours">
        <w:r>
          <w:rPr>
            <w:color w:val="1155CC"/>
            <w:u w:val="single"/>
          </w:rPr>
          <w:t>https://www.washington.edu/research/uwft-for-the-research-community/#sage-office-hours</w:t>
        </w:r>
      </w:hyperlink>
    </w:p>
    <w:p w14:paraId="00000007" w14:textId="77777777" w:rsidR="00A05B19" w:rsidRDefault="00000000">
      <w:pPr>
        <w:numPr>
          <w:ilvl w:val="0"/>
          <w:numId w:val="4"/>
        </w:numPr>
      </w:pPr>
      <w:r>
        <w:t xml:space="preserve">New reporting tools: </w:t>
      </w:r>
      <w:hyperlink r:id="rId9">
        <w:r>
          <w:rPr>
            <w:color w:val="1155CC"/>
            <w:u w:val="single"/>
          </w:rPr>
          <w:t>https://itconnect.uw.edu/service-news/empowering-pis-and-grant-managers-new-resources-for-grant-reporting/</w:t>
        </w:r>
      </w:hyperlink>
    </w:p>
    <w:p w14:paraId="00000008" w14:textId="77777777" w:rsidR="00A05B19" w:rsidRDefault="00000000">
      <w:pPr>
        <w:numPr>
          <w:ilvl w:val="0"/>
          <w:numId w:val="4"/>
        </w:numPr>
      </w:pPr>
      <w:r>
        <w:t xml:space="preserve">Tips for Success: </w:t>
      </w:r>
      <w:hyperlink r:id="rId10">
        <w:r>
          <w:rPr>
            <w:color w:val="1155CC"/>
            <w:u w:val="single"/>
          </w:rPr>
          <w:t>https://www.washington.edu/research/announcements/tips-asr-mod-in-sage/</w:t>
        </w:r>
      </w:hyperlink>
    </w:p>
    <w:p w14:paraId="00000009" w14:textId="77777777" w:rsidR="00A05B19" w:rsidRDefault="00000000">
      <w:pPr>
        <w:pStyle w:val="Heading2"/>
      </w:pPr>
      <w:bookmarkStart w:id="2" w:name="_pmvi93ny13up" w:colFirst="0" w:colLast="0"/>
      <w:bookmarkEnd w:id="2"/>
      <w:r>
        <w:t>NSF PAPPG Updates:</w:t>
      </w:r>
    </w:p>
    <w:p w14:paraId="0000000A" w14:textId="77777777" w:rsidR="00A05B19" w:rsidRDefault="00000000">
      <w:pPr>
        <w:numPr>
          <w:ilvl w:val="0"/>
          <w:numId w:val="1"/>
        </w:numPr>
      </w:pPr>
      <w:r>
        <w:t xml:space="preserve">NSF - Summary of 2024 PAPPG Changes: </w:t>
      </w:r>
      <w:hyperlink r:id="rId11">
        <w:r>
          <w:rPr>
            <w:color w:val="1155CC"/>
            <w:u w:val="single"/>
          </w:rPr>
          <w:t>https://new.nsf.gov/policies/pappg/24-1/summary-changes</w:t>
        </w:r>
      </w:hyperlink>
      <w:r>
        <w:t xml:space="preserve"> </w:t>
      </w:r>
    </w:p>
    <w:p w14:paraId="0000000B" w14:textId="77777777" w:rsidR="00A05B19" w:rsidRDefault="00000000">
      <w:pPr>
        <w:numPr>
          <w:ilvl w:val="0"/>
          <w:numId w:val="1"/>
        </w:numPr>
      </w:pPr>
      <w:r>
        <w:t xml:space="preserve">PAPPG 2024: Proposal Prep Instructions: </w:t>
      </w:r>
      <w:hyperlink r:id="rId12" w:anchor="b-nsf-disclosure-requirements-450">
        <w:r>
          <w:rPr>
            <w:color w:val="1155CC"/>
            <w:u w:val="single"/>
          </w:rPr>
          <w:t>https://new.nsf.gov/policies/pappg/24-1/ch-2-proposal-preparation#b-nsf-disclosure-requirements-450</w:t>
        </w:r>
      </w:hyperlink>
      <w:r>
        <w:t xml:space="preserve"> </w:t>
      </w:r>
    </w:p>
    <w:p w14:paraId="0000000C" w14:textId="77777777" w:rsidR="00A05B19" w:rsidRDefault="00000000">
      <w:pPr>
        <w:numPr>
          <w:ilvl w:val="0"/>
          <w:numId w:val="1"/>
        </w:numPr>
      </w:pPr>
      <w:r>
        <w:t xml:space="preserve">Common Disclosure Forms and NSTC Tool for Pre-award &amp; Post-Award Disclosures: </w:t>
      </w:r>
      <w:hyperlink r:id="rId13">
        <w:r>
          <w:rPr>
            <w:color w:val="1155CC"/>
            <w:u w:val="single"/>
          </w:rPr>
          <w:t>https://www.nsf.gov/bfa/dias/policy/nstc_disclosure.jsp</w:t>
        </w:r>
      </w:hyperlink>
      <w:r>
        <w:t xml:space="preserve"> </w:t>
      </w:r>
    </w:p>
    <w:p w14:paraId="0000000D" w14:textId="77777777" w:rsidR="00A05B19" w:rsidRDefault="00000000">
      <w:pPr>
        <w:numPr>
          <w:ilvl w:val="0"/>
          <w:numId w:val="1"/>
        </w:numPr>
      </w:pPr>
      <w:r>
        <w:t xml:space="preserve">Malign Foreign Talent Recruitment Program (definition): </w:t>
      </w:r>
      <w:hyperlink r:id="rId14" w:anchor="page=3">
        <w:r>
          <w:rPr>
            <w:color w:val="1155CC"/>
            <w:u w:val="single"/>
          </w:rPr>
          <w:t>https://www.nsf.gov/bfa/dias/policy/researchprotection/NSPM33Definitions.pdf#page=3</w:t>
        </w:r>
      </w:hyperlink>
      <w:r>
        <w:t xml:space="preserve"> </w:t>
      </w:r>
    </w:p>
    <w:p w14:paraId="0000000E" w14:textId="77777777" w:rsidR="00A05B19" w:rsidRDefault="00000000">
      <w:pPr>
        <w:numPr>
          <w:ilvl w:val="0"/>
          <w:numId w:val="1"/>
        </w:numPr>
      </w:pPr>
      <w:r>
        <w:t xml:space="preserve">Biographical Sketches: </w:t>
      </w:r>
      <w:hyperlink r:id="rId15" w:anchor="ch2D2hi">
        <w:r>
          <w:rPr>
            <w:color w:val="1155CC"/>
            <w:u w:val="single"/>
          </w:rPr>
          <w:t>https://new.nsf.gov/policies/pappg/24-1/ch-2-proposal-preparation#ch2D2hi</w:t>
        </w:r>
      </w:hyperlink>
      <w:r>
        <w:t xml:space="preserve"> </w:t>
      </w:r>
    </w:p>
    <w:p w14:paraId="0000000F" w14:textId="77777777" w:rsidR="00A05B19" w:rsidRDefault="00000000">
      <w:pPr>
        <w:numPr>
          <w:ilvl w:val="0"/>
          <w:numId w:val="1"/>
        </w:numPr>
      </w:pPr>
      <w:r>
        <w:t xml:space="preserve">Synergistic Activities: </w:t>
      </w:r>
      <w:hyperlink r:id="rId16" w:anchor="ch2D2hiv">
        <w:r>
          <w:rPr>
            <w:color w:val="1155CC"/>
            <w:u w:val="single"/>
          </w:rPr>
          <w:t>https://new.nsf.gov/policies/pappg/24-1/ch-2-proposal-preparation#ch2D2hiv</w:t>
        </w:r>
      </w:hyperlink>
      <w:r>
        <w:t xml:space="preserve"> </w:t>
      </w:r>
    </w:p>
    <w:p w14:paraId="00000010" w14:textId="77777777" w:rsidR="00A05B19" w:rsidRDefault="00000000">
      <w:pPr>
        <w:numPr>
          <w:ilvl w:val="0"/>
          <w:numId w:val="1"/>
        </w:numPr>
      </w:pPr>
      <w:r>
        <w:t xml:space="preserve">Current and Pending Support: </w:t>
      </w:r>
      <w:hyperlink r:id="rId17" w:anchor="ch2D2hii">
        <w:r>
          <w:rPr>
            <w:color w:val="1155CC"/>
            <w:u w:val="single"/>
          </w:rPr>
          <w:t>https://new.nsf.gov/policies/pappg/24-1/ch-2-proposal-preparation#ch2D2hii</w:t>
        </w:r>
      </w:hyperlink>
      <w:r>
        <w:t xml:space="preserve"> </w:t>
      </w:r>
    </w:p>
    <w:p w14:paraId="00000011" w14:textId="77777777" w:rsidR="00A05B19" w:rsidRDefault="00A05B19"/>
    <w:p w14:paraId="00000012" w14:textId="77777777" w:rsidR="00A05B19" w:rsidRDefault="00A05B19"/>
    <w:p w14:paraId="00000013" w14:textId="77777777" w:rsidR="00A05B19" w:rsidRDefault="00000000">
      <w:pPr>
        <w:pStyle w:val="Heading2"/>
      </w:pPr>
      <w:bookmarkStart w:id="3" w:name="_shyfdwgs8hdu" w:colFirst="0" w:colLast="0"/>
      <w:bookmarkEnd w:id="3"/>
      <w:r>
        <w:t>GCA Updates</w:t>
      </w:r>
    </w:p>
    <w:p w14:paraId="00000014" w14:textId="77777777" w:rsidR="00A05B19" w:rsidRDefault="00000000">
      <w:pPr>
        <w:numPr>
          <w:ilvl w:val="0"/>
          <w:numId w:val="2"/>
        </w:numPr>
      </w:pPr>
      <w:r>
        <w:t xml:space="preserve">Final Action Date: </w:t>
      </w:r>
      <w:hyperlink r:id="rId18">
        <w:r>
          <w:rPr>
            <w:color w:val="1155CC"/>
            <w:u w:val="single"/>
          </w:rPr>
          <w:t>https://finance.uw.edu/gca/award-lifecycle/closing-your-award/final-action-date</w:t>
        </w:r>
      </w:hyperlink>
    </w:p>
    <w:p w14:paraId="00000015" w14:textId="77777777" w:rsidR="00A05B19" w:rsidRDefault="00000000">
      <w:pPr>
        <w:numPr>
          <w:ilvl w:val="0"/>
          <w:numId w:val="2"/>
        </w:numPr>
      </w:pPr>
      <w:r>
        <w:lastRenderedPageBreak/>
        <w:t xml:space="preserve">GCA Closing Your Award webpage: </w:t>
      </w:r>
      <w:hyperlink r:id="rId19" w:anchor="recentchanges">
        <w:r>
          <w:rPr>
            <w:color w:val="1155CC"/>
            <w:u w:val="single"/>
          </w:rPr>
          <w:t>https://finance.uw.edu/gca/award-lifecycle/closing-your-award#recentchanges</w:t>
        </w:r>
      </w:hyperlink>
    </w:p>
    <w:p w14:paraId="00000016" w14:textId="77777777" w:rsidR="00A05B19" w:rsidRDefault="00000000">
      <w:pPr>
        <w:numPr>
          <w:ilvl w:val="0"/>
          <w:numId w:val="2"/>
        </w:numPr>
      </w:pPr>
      <w:r>
        <w:t xml:space="preserve">GCA Modifications webpage: </w:t>
      </w:r>
      <w:hyperlink r:id="rId20">
        <w:r>
          <w:rPr>
            <w:color w:val="1155CC"/>
            <w:u w:val="single"/>
          </w:rPr>
          <w:t>https://finance.uw.edu/gca/award-lifecycle/award-setup/modifications</w:t>
        </w:r>
      </w:hyperlink>
    </w:p>
    <w:p w14:paraId="00000017" w14:textId="77777777" w:rsidR="00A05B19" w:rsidRDefault="00000000">
      <w:pPr>
        <w:numPr>
          <w:ilvl w:val="0"/>
          <w:numId w:val="2"/>
        </w:numPr>
      </w:pPr>
      <w:r>
        <w:t xml:space="preserve">GCA Known Issues: </w:t>
      </w:r>
      <w:hyperlink r:id="rId21">
        <w:r>
          <w:rPr>
            <w:color w:val="1155CC"/>
            <w:u w:val="single"/>
          </w:rPr>
          <w:t>https://finance.uw.edu/gca/known-issues</w:t>
        </w:r>
      </w:hyperlink>
    </w:p>
    <w:p w14:paraId="00000018" w14:textId="77777777" w:rsidR="00A05B19" w:rsidRDefault="00000000">
      <w:pPr>
        <w:numPr>
          <w:ilvl w:val="0"/>
          <w:numId w:val="2"/>
        </w:numPr>
      </w:pPr>
      <w:r>
        <w:t xml:space="preserve">BI Portal: </w:t>
      </w:r>
      <w:hyperlink r:id="rId22">
        <w:r>
          <w:rPr>
            <w:color w:val="1155CC"/>
            <w:u w:val="single"/>
          </w:rPr>
          <w:t>https://edwdevbi11.s.uw.edu/reports/report/Financial/Calculated%20vs%20Actual%20Indirect%20Cost</w:t>
        </w:r>
      </w:hyperlink>
    </w:p>
    <w:p w14:paraId="00000019" w14:textId="77777777" w:rsidR="00A05B19" w:rsidRDefault="00000000">
      <w:pPr>
        <w:numPr>
          <w:ilvl w:val="0"/>
          <w:numId w:val="2"/>
        </w:numPr>
      </w:pPr>
      <w:r>
        <w:t xml:space="preserve">Using the Calculate vs. Actual Indirect Cost Report: </w:t>
      </w:r>
      <w:hyperlink r:id="rId23">
        <w:r>
          <w:rPr>
            <w:color w:val="1155CC"/>
            <w:u w:val="single"/>
          </w:rPr>
          <w:t>https://uwconnect.uw.edu/finance?id=kb_article_view&amp;sysparm_article=KB0033067</w:t>
        </w:r>
      </w:hyperlink>
    </w:p>
    <w:p w14:paraId="0000001A" w14:textId="77777777" w:rsidR="00A05B19" w:rsidRDefault="00000000">
      <w:pPr>
        <w:numPr>
          <w:ilvl w:val="0"/>
          <w:numId w:val="2"/>
        </w:numPr>
      </w:pPr>
      <w:r>
        <w:t xml:space="preserve">Closing Your Award: </w:t>
      </w:r>
      <w:hyperlink r:id="rId24">
        <w:r>
          <w:rPr>
            <w:color w:val="1155CC"/>
            <w:u w:val="single"/>
          </w:rPr>
          <w:t>https://finance.uw.edu/gca/award-lifecycle/closing-your-award</w:t>
        </w:r>
      </w:hyperlink>
    </w:p>
    <w:p w14:paraId="0000001B" w14:textId="77777777" w:rsidR="00A05B19" w:rsidRDefault="00000000">
      <w:pPr>
        <w:numPr>
          <w:ilvl w:val="0"/>
          <w:numId w:val="2"/>
        </w:numPr>
      </w:pPr>
      <w:r>
        <w:t>Workday Award Line Lifecycle Statuses: https://finance.uw.edu/gca/award-lifecycle/managing-your-award/workday-award-line-lifecycle-statuses</w:t>
      </w:r>
    </w:p>
    <w:p w14:paraId="0000001C" w14:textId="77777777" w:rsidR="00A05B19" w:rsidRDefault="00A05B19"/>
    <w:p w14:paraId="0000001D" w14:textId="77777777" w:rsidR="00A05B19" w:rsidRDefault="00000000">
      <w:pPr>
        <w:pStyle w:val="Heading2"/>
      </w:pPr>
      <w:bookmarkStart w:id="4" w:name="_c7d65ogii78d" w:colFirst="0" w:colLast="0"/>
      <w:bookmarkEnd w:id="4"/>
      <w:r>
        <w:t>Subawards - Foundational Steps &amp; OSP Updates</w:t>
      </w:r>
    </w:p>
    <w:p w14:paraId="0000001E" w14:textId="77777777" w:rsidR="00A05B19" w:rsidRDefault="00000000">
      <w:pPr>
        <w:numPr>
          <w:ilvl w:val="0"/>
          <w:numId w:val="5"/>
        </w:numPr>
      </w:pPr>
      <w:r>
        <w:t xml:space="preserve">Setup Subawards: </w:t>
      </w:r>
      <w:hyperlink r:id="rId25">
        <w:r>
          <w:rPr>
            <w:color w:val="1155CC"/>
            <w:u w:val="single"/>
          </w:rPr>
          <w:t>https://www.washington.edu/research/myresearch-lifecycle/setup/subawards/</w:t>
        </w:r>
      </w:hyperlink>
      <w:r>
        <w:t xml:space="preserve"> </w:t>
      </w:r>
    </w:p>
    <w:p w14:paraId="0000001F" w14:textId="77777777" w:rsidR="00A05B19" w:rsidRDefault="00A05B19"/>
    <w:p w14:paraId="00000020" w14:textId="77777777" w:rsidR="00A05B19" w:rsidRDefault="00000000">
      <w:pPr>
        <w:numPr>
          <w:ilvl w:val="0"/>
          <w:numId w:val="5"/>
        </w:numPr>
      </w:pPr>
      <w:r>
        <w:t xml:space="preserve">OSP Urgent Requests </w:t>
      </w:r>
      <w:hyperlink r:id="rId26">
        <w:r>
          <w:rPr>
            <w:color w:val="1155CC"/>
            <w:u w:val="single"/>
          </w:rPr>
          <w:t>https://www.washington.edu/research/faq/urgent-osp-asr-mod-and-subawards/</w:t>
        </w:r>
      </w:hyperlink>
    </w:p>
    <w:p w14:paraId="00000021" w14:textId="77777777" w:rsidR="00A05B19" w:rsidRDefault="00A05B19"/>
    <w:p w14:paraId="00000022" w14:textId="77777777" w:rsidR="00A05B19" w:rsidRDefault="00000000">
      <w:pPr>
        <w:numPr>
          <w:ilvl w:val="0"/>
          <w:numId w:val="5"/>
        </w:numPr>
      </w:pPr>
      <w:r>
        <w:t xml:space="preserve">First Steps: </w:t>
      </w:r>
      <w:hyperlink r:id="rId27" w:anchor="first-steps">
        <w:r>
          <w:rPr>
            <w:color w:val="1155CC"/>
            <w:u w:val="single"/>
          </w:rPr>
          <w:t>https://www.washington.edu/research/myresearch-lifecycle/setup/subawards/#first-steps</w:t>
        </w:r>
      </w:hyperlink>
      <w:r>
        <w:t xml:space="preserve"> </w:t>
      </w:r>
    </w:p>
    <w:p w14:paraId="00000023" w14:textId="77777777" w:rsidR="00A05B19" w:rsidRDefault="00000000">
      <w:pPr>
        <w:numPr>
          <w:ilvl w:val="0"/>
          <w:numId w:val="5"/>
        </w:numPr>
      </w:pPr>
      <w:r>
        <w:t xml:space="preserve">Next Steps: </w:t>
      </w:r>
      <w:hyperlink r:id="rId28" w:anchor="next-steps-subawards">
        <w:r>
          <w:rPr>
            <w:color w:val="1155CC"/>
            <w:u w:val="single"/>
          </w:rPr>
          <w:t>https://www.washington.edu/research/myresearch-lifecycle/setup/subawards/#next-steps-subawards</w:t>
        </w:r>
      </w:hyperlink>
      <w:r>
        <w:t xml:space="preserve"> </w:t>
      </w:r>
    </w:p>
    <w:p w14:paraId="00000024" w14:textId="77777777" w:rsidR="00A05B19" w:rsidRDefault="00A05B19"/>
    <w:p w14:paraId="00000025" w14:textId="77777777" w:rsidR="00A05B19" w:rsidRDefault="00000000">
      <w:pPr>
        <w:numPr>
          <w:ilvl w:val="0"/>
          <w:numId w:val="5"/>
        </w:numPr>
      </w:pPr>
      <w:r>
        <w:t xml:space="preserve">Subaward FAQ - Updated Nov 2023 </w:t>
      </w:r>
      <w:hyperlink r:id="rId29">
        <w:r>
          <w:rPr>
            <w:color w:val="1155CC"/>
            <w:u w:val="single"/>
          </w:rPr>
          <w:t>https://www.washington.edu/research/faq/subaward-faqs-summer-2023/</w:t>
        </w:r>
      </w:hyperlink>
    </w:p>
    <w:p w14:paraId="00000026" w14:textId="77777777" w:rsidR="00A05B19" w:rsidRDefault="00A05B19">
      <w:pPr>
        <w:ind w:left="720"/>
      </w:pPr>
    </w:p>
    <w:p w14:paraId="00000027" w14:textId="77777777" w:rsidR="00A05B19" w:rsidRDefault="00000000">
      <w:pPr>
        <w:numPr>
          <w:ilvl w:val="0"/>
          <w:numId w:val="5"/>
        </w:numPr>
      </w:pPr>
      <w:r>
        <w:t xml:space="preserve">OSP Volumes:  typically updated every Monday, will be updated today </w:t>
      </w:r>
      <w:hyperlink r:id="rId30">
        <w:r>
          <w:rPr>
            <w:color w:val="1155CC"/>
            <w:u w:val="single"/>
          </w:rPr>
          <w:t>https://www.washington.edu/research/osp/about-osp/osp-volume/</w:t>
        </w:r>
      </w:hyperlink>
      <w:r>
        <w:t xml:space="preserve"> </w:t>
      </w:r>
    </w:p>
    <w:p w14:paraId="00000028" w14:textId="77777777" w:rsidR="00A05B19" w:rsidRDefault="00A05B19">
      <w:pPr>
        <w:ind w:left="720"/>
      </w:pPr>
    </w:p>
    <w:p w14:paraId="00000029" w14:textId="77777777" w:rsidR="00A05B19" w:rsidRDefault="00000000">
      <w:pPr>
        <w:numPr>
          <w:ilvl w:val="0"/>
          <w:numId w:val="5"/>
        </w:numPr>
      </w:pPr>
      <w:r>
        <w:t xml:space="preserve">OSP Urgent Requests </w:t>
      </w:r>
      <w:hyperlink r:id="rId31">
        <w:r>
          <w:rPr>
            <w:color w:val="1155CC"/>
            <w:u w:val="single"/>
          </w:rPr>
          <w:t>https://www.washington.edu/research/faq/urgent-osp-asr-mod-and-subawards/</w:t>
        </w:r>
      </w:hyperlink>
    </w:p>
    <w:p w14:paraId="0000002A" w14:textId="77777777" w:rsidR="00A05B19" w:rsidRDefault="00A05B19"/>
    <w:p w14:paraId="0000002B" w14:textId="77777777" w:rsidR="00A05B19" w:rsidRDefault="00A05B19"/>
    <w:p w14:paraId="0000002C" w14:textId="77777777" w:rsidR="00A05B19" w:rsidRDefault="00A05B19"/>
    <w:p w14:paraId="0000002D" w14:textId="77777777" w:rsidR="00A05B19" w:rsidRDefault="00A05B19"/>
    <w:p w14:paraId="0000002E" w14:textId="77777777" w:rsidR="00A05B19" w:rsidRDefault="00000000">
      <w:pPr>
        <w:pStyle w:val="Heading2"/>
      </w:pPr>
      <w:bookmarkStart w:id="5" w:name="_6l6lfmvj1vqy" w:colFirst="0" w:colLast="0"/>
      <w:bookmarkEnd w:id="5"/>
      <w:r>
        <w:lastRenderedPageBreak/>
        <w:t>CORE</w:t>
      </w:r>
    </w:p>
    <w:p w14:paraId="0000002F" w14:textId="77777777" w:rsidR="00A05B19" w:rsidRDefault="00000000">
      <w:pPr>
        <w:numPr>
          <w:ilvl w:val="0"/>
          <w:numId w:val="3"/>
        </w:numPr>
      </w:pPr>
      <w:r>
        <w:t xml:space="preserve">Introduction to Research Administration: </w:t>
      </w:r>
      <w:hyperlink r:id="rId32">
        <w:r>
          <w:rPr>
            <w:color w:val="1155CC"/>
            <w:u w:val="single"/>
          </w:rPr>
          <w:t>https://www.washington.edu/research/research-administration-learning/introduction-to-research-administration/</w:t>
        </w:r>
      </w:hyperlink>
    </w:p>
    <w:p w14:paraId="00000030" w14:textId="77777777" w:rsidR="00A05B19" w:rsidRDefault="00000000">
      <w:pPr>
        <w:numPr>
          <w:ilvl w:val="0"/>
          <w:numId w:val="3"/>
        </w:numPr>
      </w:pPr>
      <w:r>
        <w:t xml:space="preserve">Navigating the New Frontier of Financial Reporting for Grants Managers: </w:t>
      </w:r>
      <w:hyperlink r:id="rId33">
        <w:r>
          <w:rPr>
            <w:color w:val="1155CC"/>
            <w:u w:val="single"/>
          </w:rPr>
          <w:t>https://uwresearch.gosignmeup.com/public/Course/browse?courseid=4342</w:t>
        </w:r>
      </w:hyperlink>
      <w:r>
        <w:t xml:space="preserve"> </w:t>
      </w:r>
    </w:p>
    <w:p w14:paraId="00000031" w14:textId="77777777" w:rsidR="00A05B19" w:rsidRDefault="00000000">
      <w:pPr>
        <w:numPr>
          <w:ilvl w:val="0"/>
          <w:numId w:val="3"/>
        </w:numPr>
      </w:pPr>
      <w:r>
        <w:t xml:space="preserve">Purchase Order Lifecycle R1514 demonstration at the April UW Finance Reporting Webinar: </w:t>
      </w:r>
    </w:p>
    <w:p w14:paraId="00000032" w14:textId="77777777" w:rsidR="00A05B19" w:rsidRDefault="00000000">
      <w:pPr>
        <w:numPr>
          <w:ilvl w:val="0"/>
          <w:numId w:val="3"/>
        </w:numPr>
      </w:pPr>
      <w:hyperlink r:id="rId34">
        <w:r>
          <w:rPr>
            <w:color w:val="1155CC"/>
            <w:u w:val="single"/>
          </w:rPr>
          <w:t>https://drive.google.com/file/d/1BPNOIqfH3WDq6F6BlHDFtwPwGJdWG7fV/view</w:t>
        </w:r>
      </w:hyperlink>
      <w:r>
        <w:t xml:space="preserve"> </w:t>
      </w:r>
    </w:p>
    <w:p w14:paraId="00000033" w14:textId="77777777" w:rsidR="00A05B19" w:rsidRDefault="00000000">
      <w:pPr>
        <w:numPr>
          <w:ilvl w:val="0"/>
          <w:numId w:val="3"/>
        </w:numPr>
      </w:pPr>
      <w:r>
        <w:t xml:space="preserve">CORE Curriculum Guide: </w:t>
      </w:r>
      <w:proofErr w:type="gramStart"/>
      <w:r>
        <w:t>https://www.washington.edu/research/training/core/certificate-in-research-administration/certificate-in-research-administration-core-course-planner/</w:t>
      </w:r>
      <w:proofErr w:type="gramEnd"/>
    </w:p>
    <w:p w14:paraId="00000034" w14:textId="77777777" w:rsidR="00A05B19" w:rsidRDefault="00000000">
      <w:pPr>
        <w:numPr>
          <w:ilvl w:val="0"/>
          <w:numId w:val="3"/>
        </w:numPr>
      </w:pPr>
      <w:r>
        <w:t>Non-SNAP (HRSA) Award: https://uwconnect.uw.edu/finance?id=kb_article_view&amp;sysparm_article=KB0032832</w:t>
      </w:r>
    </w:p>
    <w:p w14:paraId="00000035" w14:textId="77777777" w:rsidR="00A05B19" w:rsidRDefault="00000000">
      <w:pPr>
        <w:numPr>
          <w:ilvl w:val="0"/>
          <w:numId w:val="3"/>
        </w:numPr>
      </w:pPr>
      <w:r>
        <w:t xml:space="preserve">SNAP (NIH) Award: </w:t>
      </w:r>
      <w:proofErr w:type="gramStart"/>
      <w:r>
        <w:t>https://uwconnect.uw.edu/finance?id=kb_article_view&amp;sysparm_article=KB0032811</w:t>
      </w:r>
      <w:proofErr w:type="gramEnd"/>
    </w:p>
    <w:p w14:paraId="00000036" w14:textId="77777777" w:rsidR="00A05B19" w:rsidRDefault="00000000">
      <w:pPr>
        <w:numPr>
          <w:ilvl w:val="0"/>
          <w:numId w:val="3"/>
        </w:numPr>
      </w:pPr>
      <w:r>
        <w:t>Multi-year Fixed Amount Award: https://uwconnect.uw.edu/finance?id=kb_article_view&amp;sysparm_article=KB0032834</w:t>
      </w:r>
    </w:p>
    <w:p w14:paraId="00000037" w14:textId="77777777" w:rsidR="00A05B19" w:rsidRDefault="00000000">
      <w:pPr>
        <w:numPr>
          <w:ilvl w:val="0"/>
          <w:numId w:val="3"/>
        </w:numPr>
      </w:pPr>
      <w:r>
        <w:t>Multi-year Milestone Award: https://uwconnect.uw.edu/finance?id=kb_article_view&amp;sysparm_article=KB0032835</w:t>
      </w:r>
    </w:p>
    <w:p w14:paraId="00000038" w14:textId="77777777" w:rsidR="00A05B19" w:rsidRDefault="00A05B19"/>
    <w:sectPr w:rsidR="00A05B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39E7"/>
    <w:multiLevelType w:val="multilevel"/>
    <w:tmpl w:val="066EF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D5E51"/>
    <w:multiLevelType w:val="multilevel"/>
    <w:tmpl w:val="449A3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51C3D"/>
    <w:multiLevelType w:val="multilevel"/>
    <w:tmpl w:val="FA16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2166A"/>
    <w:multiLevelType w:val="multilevel"/>
    <w:tmpl w:val="435C9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4A4421"/>
    <w:multiLevelType w:val="multilevel"/>
    <w:tmpl w:val="DE724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6437285">
    <w:abstractNumId w:val="0"/>
  </w:num>
  <w:num w:numId="2" w16cid:durableId="881288337">
    <w:abstractNumId w:val="4"/>
  </w:num>
  <w:num w:numId="3" w16cid:durableId="1133719928">
    <w:abstractNumId w:val="2"/>
  </w:num>
  <w:num w:numId="4" w16cid:durableId="1977294428">
    <w:abstractNumId w:val="1"/>
  </w:num>
  <w:num w:numId="5" w16cid:durableId="374700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19"/>
    <w:rsid w:val="00066B17"/>
    <w:rsid w:val="00A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FE0E1-9E05-4706-A1E3-04B48CA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f.gov/bfa/dias/policy/nstc_disclosure.jsp" TargetMode="External"/><Relationship Id="rId18" Type="http://schemas.openxmlformats.org/officeDocument/2006/relationships/hyperlink" Target="https://finance.uw.edu/gca/award-lifecycle/closing-your-award/final-action-date" TargetMode="External"/><Relationship Id="rId26" Type="http://schemas.openxmlformats.org/officeDocument/2006/relationships/hyperlink" Target="https://www.washington.edu/research/faq/urgent-osp-asr-mod-and-subawar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ance.uw.edu/gca/known-issues" TargetMode="External"/><Relationship Id="rId34" Type="http://schemas.openxmlformats.org/officeDocument/2006/relationships/hyperlink" Target="https://drive.google.com/file/d/1BPNOIqfH3WDq6F6BlHDFtwPwGJdWG7fV/view" TargetMode="External"/><Relationship Id="rId7" Type="http://schemas.openxmlformats.org/officeDocument/2006/relationships/hyperlink" Target="https://finance.uw.edu/gca/award-lifecycle/award-setup/modifications" TargetMode="External"/><Relationship Id="rId12" Type="http://schemas.openxmlformats.org/officeDocument/2006/relationships/hyperlink" Target="https://new.nsf.gov/policies/pappg/24-1/ch-2-proposal-preparation" TargetMode="External"/><Relationship Id="rId17" Type="http://schemas.openxmlformats.org/officeDocument/2006/relationships/hyperlink" Target="https://new.nsf.gov/policies/pappg/24-1/ch-2-proposal-preparation" TargetMode="External"/><Relationship Id="rId25" Type="http://schemas.openxmlformats.org/officeDocument/2006/relationships/hyperlink" Target="https://www.washington.edu/research/myresearch-lifecycle/setup/subawards/" TargetMode="External"/><Relationship Id="rId33" Type="http://schemas.openxmlformats.org/officeDocument/2006/relationships/hyperlink" Target="https://uwresearch.gosignmeup.com/public/Course/browse?courseid=43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nsf.gov/policies/pappg/24-1/ch-2-proposal-preparation" TargetMode="External"/><Relationship Id="rId20" Type="http://schemas.openxmlformats.org/officeDocument/2006/relationships/hyperlink" Target="https://finance.uw.edu/gca/award-lifecycle/award-setup/modifications" TargetMode="External"/><Relationship Id="rId29" Type="http://schemas.openxmlformats.org/officeDocument/2006/relationships/hyperlink" Target="https://www.washington.edu/research/faq/subaward-faqs-summer-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research/learning/online/index.php/lessons/guidelines-for-a-budget-difference-between-the-sage-award-budget-and-the-sponsor-award/" TargetMode="External"/><Relationship Id="rId11" Type="http://schemas.openxmlformats.org/officeDocument/2006/relationships/hyperlink" Target="https://new.nsf.gov/policies/pappg/24-1/summary-changes" TargetMode="External"/><Relationship Id="rId24" Type="http://schemas.openxmlformats.org/officeDocument/2006/relationships/hyperlink" Target="https://finance.uw.edu/gca/award-lifecycle/closing-your-award" TargetMode="External"/><Relationship Id="rId32" Type="http://schemas.openxmlformats.org/officeDocument/2006/relationships/hyperlink" Target="https://www.washington.edu/research/research-administration-learning/introduction-to-research-administration/" TargetMode="External"/><Relationship Id="rId5" Type="http://schemas.openxmlformats.org/officeDocument/2006/relationships/hyperlink" Target="https://www.washington.edu/research/learning/online/index.php/lessons/how-to-make-a-sage-budget-snapshot/" TargetMode="External"/><Relationship Id="rId15" Type="http://schemas.openxmlformats.org/officeDocument/2006/relationships/hyperlink" Target="https://new.nsf.gov/policies/pappg/24-1/ch-2-proposal-preparation" TargetMode="External"/><Relationship Id="rId23" Type="http://schemas.openxmlformats.org/officeDocument/2006/relationships/hyperlink" Target="https://uwconnect.uw.edu/finance?id=kb_article_view&amp;sysparm_article=KB0033067" TargetMode="External"/><Relationship Id="rId28" Type="http://schemas.openxmlformats.org/officeDocument/2006/relationships/hyperlink" Target="https://www.washington.edu/research/myresearch-lifecycle/setup/subaward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ashington.edu/research/announcements/tips-asr-mod-in-sage/" TargetMode="External"/><Relationship Id="rId19" Type="http://schemas.openxmlformats.org/officeDocument/2006/relationships/hyperlink" Target="https://finance.uw.edu/gca/award-lifecycle/closing-your-award" TargetMode="External"/><Relationship Id="rId31" Type="http://schemas.openxmlformats.org/officeDocument/2006/relationships/hyperlink" Target="https://www.washington.edu/research/faq/urgent-osp-asr-mod-and-sub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connect.uw.edu/service-news/empowering-pis-and-grant-managers-new-resources-for-grant-reporting/" TargetMode="External"/><Relationship Id="rId14" Type="http://schemas.openxmlformats.org/officeDocument/2006/relationships/hyperlink" Target="https://www.nsf.gov/bfa/dias/policy/researchprotection/NSPM33Definitions.pdf" TargetMode="External"/><Relationship Id="rId22" Type="http://schemas.openxmlformats.org/officeDocument/2006/relationships/hyperlink" Target="https://edwdevbi11.s.uw.edu/reports/report/Financial/Calculated%20vs%20Actual%20Indirect%20Cost" TargetMode="External"/><Relationship Id="rId27" Type="http://schemas.openxmlformats.org/officeDocument/2006/relationships/hyperlink" Target="https://www.washington.edu/research/myresearch-lifecycle/setup/subawards/" TargetMode="External"/><Relationship Id="rId30" Type="http://schemas.openxmlformats.org/officeDocument/2006/relationships/hyperlink" Target="https://www.washington.edu/research/osp/about-osp/osp-volum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ashington.edu/research/uwft-for-the-research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Wilbanks</dc:creator>
  <cp:lastModifiedBy>Susan Wilbanks</cp:lastModifiedBy>
  <cp:revision>2</cp:revision>
  <dcterms:created xsi:type="dcterms:W3CDTF">2024-04-17T21:32:00Z</dcterms:created>
  <dcterms:modified xsi:type="dcterms:W3CDTF">2024-04-17T21:32:00Z</dcterms:modified>
</cp:coreProperties>
</file>