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067B1A">
        <w:rPr>
          <w:rFonts w:ascii="Arial" w:hAnsi="Arial"/>
          <w:b/>
          <w:sz w:val="52"/>
        </w:rPr>
        <w:t>December</w:t>
      </w:r>
      <w:r w:rsidR="005057C8">
        <w:rPr>
          <w:rFonts w:ascii="Arial" w:hAnsi="Arial"/>
          <w:b/>
          <w:sz w:val="52"/>
        </w:rPr>
        <w:t xml:space="preserve"> </w:t>
      </w:r>
      <w:r>
        <w:rPr>
          <w:rFonts w:ascii="Arial" w:hAnsi="Arial"/>
          <w:b/>
          <w:sz w:val="52"/>
        </w:rPr>
        <w:t>20</w:t>
      </w:r>
      <w:r w:rsidR="00044093">
        <w:rPr>
          <w:rFonts w:ascii="Arial" w:hAnsi="Arial"/>
          <w:b/>
          <w:sz w:val="52"/>
        </w:rPr>
        <w:t>10</w:t>
      </w:r>
    </w:p>
    <w:p w:rsidR="00DD3B30" w:rsidRDefault="00226080">
      <w:pPr>
        <w:jc w:val="center"/>
        <w:rPr>
          <w:rFonts w:ascii="Arial" w:hAnsi="Arial"/>
          <w:b/>
          <w:sz w:val="52"/>
        </w:rPr>
      </w:pPr>
      <w:r>
        <w:rPr>
          <w:rFonts w:ascii="Arial" w:hAnsi="Arial"/>
          <w:b/>
          <w:sz w:val="52"/>
        </w:rPr>
        <w:t>FY 20</w:t>
      </w:r>
      <w:r w:rsidR="00B27FF5">
        <w:rPr>
          <w:rFonts w:ascii="Arial" w:hAnsi="Arial"/>
          <w:b/>
          <w:sz w:val="52"/>
        </w:rPr>
        <w:t>1</w:t>
      </w:r>
      <w:r w:rsidR="00B354C8">
        <w:rPr>
          <w:rFonts w:ascii="Arial" w:hAnsi="Arial"/>
          <w:b/>
          <w:sz w:val="52"/>
        </w:rPr>
        <w:t>1</w:t>
      </w:r>
      <w:r>
        <w:rPr>
          <w:rFonts w:ascii="Arial" w:hAnsi="Arial"/>
          <w:b/>
          <w:sz w:val="52"/>
        </w:rPr>
        <w:t xml:space="preserve"> Quarter </w:t>
      </w:r>
      <w:r w:rsidR="00067B1A">
        <w:rPr>
          <w:rFonts w:ascii="Arial" w:hAnsi="Arial"/>
          <w:b/>
          <w:sz w:val="52"/>
        </w:rPr>
        <w:t>2</w:t>
      </w:r>
      <w:r>
        <w:rPr>
          <w:rFonts w:ascii="Arial" w:hAnsi="Arial"/>
          <w:b/>
          <w:sz w:val="52"/>
        </w:rPr>
        <w:t xml:space="preserve"> (</w:t>
      </w:r>
      <w:r w:rsidR="00067B1A">
        <w:rPr>
          <w:rFonts w:ascii="Arial" w:hAnsi="Arial"/>
          <w:b/>
          <w:sz w:val="52"/>
        </w:rPr>
        <w:t>Oct</w:t>
      </w:r>
      <w:r w:rsidR="00044093">
        <w:rPr>
          <w:rFonts w:ascii="Arial" w:hAnsi="Arial"/>
          <w:b/>
          <w:sz w:val="52"/>
        </w:rPr>
        <w:t>-</w:t>
      </w:r>
      <w:r w:rsidR="00067B1A">
        <w:rPr>
          <w:rFonts w:ascii="Arial" w:hAnsi="Arial"/>
          <w:b/>
          <w:sz w:val="52"/>
        </w:rPr>
        <w:t>Dec</w:t>
      </w:r>
      <w:r>
        <w:rPr>
          <w:rFonts w:ascii="Arial" w:hAnsi="Arial"/>
          <w:b/>
          <w:sz w:val="52"/>
        </w:rPr>
        <w:t xml:space="preserve"> 20</w:t>
      </w:r>
      <w:r w:rsidR="00044093">
        <w:rPr>
          <w:rFonts w:ascii="Arial" w:hAnsi="Arial"/>
          <w:b/>
          <w:sz w:val="52"/>
        </w:rPr>
        <w:t>10</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DF6069">
      <w:pPr>
        <w:rPr>
          <w:i/>
          <w:sz w:val="24"/>
          <w:szCs w:val="24"/>
        </w:rPr>
      </w:pPr>
      <w:r>
        <w:rPr>
          <w:i/>
          <w:sz w:val="24"/>
          <w:szCs w:val="24"/>
        </w:rPr>
        <w:t xml:space="preserve">Prepared: </w:t>
      </w:r>
      <w:r w:rsidR="00226080" w:rsidRPr="00226080">
        <w:rPr>
          <w:i/>
          <w:sz w:val="24"/>
          <w:szCs w:val="24"/>
        </w:rPr>
        <w:t xml:space="preserve"> </w:t>
      </w:r>
      <w:r w:rsidR="00067B1A">
        <w:rPr>
          <w:i/>
          <w:sz w:val="24"/>
          <w:szCs w:val="24"/>
        </w:rPr>
        <w:t>January, 2011</w:t>
      </w:r>
    </w:p>
    <w:p w:rsidR="00226080" w:rsidRPr="00226080" w:rsidRDefault="00226080">
      <w:pPr>
        <w:rPr>
          <w:i/>
        </w:rPr>
        <w:sectPr w:rsidR="00226080" w:rsidRPr="00226080" w:rsidSect="00A223FA">
          <w:footerReference w:type="even" r:id="rId8"/>
          <w:footerReference w:type="default" r:id="rId9"/>
          <w:footerReference w:type="first" r:id="rId10"/>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C55D24">
            <w:pPr>
              <w:pStyle w:val="Heading1"/>
              <w:rPr>
                <w:rFonts w:ascii="Arial" w:hAnsi="Arial"/>
                <w:sz w:val="28"/>
              </w:rPr>
            </w:pPr>
            <w:r>
              <w:rPr>
                <w:rFonts w:ascii="Arial" w:hAnsi="Arial"/>
                <w:sz w:val="28"/>
              </w:rPr>
              <w:t>FY 20</w:t>
            </w:r>
            <w:r w:rsidR="00D35D4B">
              <w:rPr>
                <w:rFonts w:ascii="Arial" w:hAnsi="Arial"/>
                <w:sz w:val="28"/>
              </w:rPr>
              <w:t>1</w:t>
            </w:r>
            <w:r w:rsidR="00B354C8">
              <w:rPr>
                <w:rFonts w:ascii="Arial" w:hAnsi="Arial"/>
                <w:sz w:val="28"/>
              </w:rPr>
              <w:t>1</w:t>
            </w:r>
            <w:r>
              <w:rPr>
                <w:rFonts w:ascii="Arial" w:hAnsi="Arial"/>
                <w:sz w:val="28"/>
              </w:rPr>
              <w:t xml:space="preserve"> Quarter </w:t>
            </w:r>
            <w:r w:rsidR="00C55D24">
              <w:rPr>
                <w:rFonts w:ascii="Arial" w:hAnsi="Arial"/>
                <w:sz w:val="28"/>
              </w:rPr>
              <w:t>2</w:t>
            </w:r>
            <w:r>
              <w:rPr>
                <w:rFonts w:ascii="Arial" w:hAnsi="Arial"/>
                <w:sz w:val="28"/>
              </w:rPr>
              <w:t xml:space="preserve"> </w:t>
            </w:r>
            <w:r w:rsidR="0040003F">
              <w:rPr>
                <w:rFonts w:ascii="Arial" w:hAnsi="Arial"/>
                <w:sz w:val="28"/>
              </w:rPr>
              <w:t>(</w:t>
            </w:r>
            <w:r w:rsidR="00C55D24">
              <w:rPr>
                <w:rFonts w:ascii="Arial" w:hAnsi="Arial"/>
                <w:sz w:val="28"/>
              </w:rPr>
              <w:t>Oct</w:t>
            </w:r>
            <w:r w:rsidR="00044093">
              <w:rPr>
                <w:rFonts w:ascii="Arial" w:hAnsi="Arial"/>
                <w:sz w:val="28"/>
              </w:rPr>
              <w:t>-</w:t>
            </w:r>
            <w:r w:rsidR="00C55D24">
              <w:rPr>
                <w:rFonts w:ascii="Arial" w:hAnsi="Arial"/>
                <w:sz w:val="28"/>
              </w:rPr>
              <w:t>Dec</w:t>
            </w:r>
            <w:r w:rsidR="00044093">
              <w:rPr>
                <w:rFonts w:ascii="Arial" w:hAnsi="Arial"/>
                <w:sz w:val="28"/>
              </w:rPr>
              <w:t xml:space="preserve"> 2010</w:t>
            </w:r>
            <w:r>
              <w:rPr>
                <w:rFonts w:ascii="Arial" w:hAnsi="Arial"/>
                <w:sz w:val="28"/>
              </w:rPr>
              <w:t xml:space="preserve">):  Prepared: </w:t>
            </w:r>
            <w:r w:rsidR="00C55D24">
              <w:rPr>
                <w:rFonts w:ascii="Arial" w:hAnsi="Arial"/>
                <w:sz w:val="28"/>
              </w:rPr>
              <w:t>Jan</w:t>
            </w:r>
            <w:r w:rsidR="009A6BF8">
              <w:rPr>
                <w:rFonts w:ascii="Arial" w:hAnsi="Arial"/>
                <w:sz w:val="28"/>
              </w:rPr>
              <w:t xml:space="preserve">, </w:t>
            </w:r>
            <w:r w:rsidR="00BD3996">
              <w:rPr>
                <w:rFonts w:ascii="Arial" w:hAnsi="Arial"/>
                <w:sz w:val="28"/>
              </w:rPr>
              <w:t>20</w:t>
            </w:r>
            <w:r w:rsidR="00D35D4B">
              <w:rPr>
                <w:rFonts w:ascii="Arial" w:hAnsi="Arial"/>
                <w:sz w:val="28"/>
              </w:rPr>
              <w:t>1</w:t>
            </w:r>
            <w:r w:rsidR="00C55D24">
              <w:rPr>
                <w:rFonts w:ascii="Arial" w:hAnsi="Arial"/>
                <w:sz w:val="28"/>
              </w:rPr>
              <w:t>1</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DC6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earlier (later) than target timetable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050C4F">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sidR="009954D6">
              <w:rPr>
                <w:rFonts w:ascii="Arial" w:hAnsi="Arial" w:cs="Arial"/>
                <w:sz w:val="16"/>
              </w:rPr>
              <w:t xml:space="preserve">miscellaneous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t>
            </w:r>
            <w:r w:rsidR="00050C4F">
              <w:rPr>
                <w:rFonts w:ascii="Arial" w:hAnsi="Arial" w:cs="Arial"/>
                <w:sz w:val="16"/>
              </w:rPr>
              <w:t>in deficit</w:t>
            </w:r>
            <w:r w:rsidRPr="0072590A">
              <w:rPr>
                <w:rFonts w:ascii="Arial" w:hAnsi="Arial" w:cs="Arial"/>
                <w:sz w:val="16"/>
              </w:rPr>
              <w:t xml:space="preserve"> </w:t>
            </w:r>
          </w:p>
        </w:tc>
        <w:tc>
          <w:tcPr>
            <w:tcW w:w="1080" w:type="dxa"/>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B738A0">
              <w:rPr>
                <w:rFonts w:ascii="Arial" w:hAnsi="Arial" w:cs="Arial"/>
                <w:sz w:val="16"/>
              </w:rPr>
              <w:t>1</w:t>
            </w:r>
            <w:r w:rsidR="009954D6">
              <w:rPr>
                <w:rFonts w:ascii="Arial" w:hAnsi="Arial" w:cs="Arial"/>
                <w:sz w:val="16"/>
              </w:rPr>
              <w:t>26K</w:t>
            </w:r>
          </w:p>
        </w:tc>
        <w:tc>
          <w:tcPr>
            <w:tcW w:w="990" w:type="dxa"/>
            <w:tcBorders>
              <w:right w:val="single" w:sz="12" w:space="0" w:color="auto"/>
            </w:tcBorders>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9954D6">
              <w:rPr>
                <w:rFonts w:ascii="Arial" w:hAnsi="Arial" w:cs="Arial"/>
                <w:sz w:val="16"/>
              </w:rPr>
              <w:t>100K</w:t>
            </w:r>
          </w:p>
        </w:tc>
        <w:tc>
          <w:tcPr>
            <w:tcW w:w="900" w:type="dxa"/>
            <w:tcBorders>
              <w:left w:val="single" w:sz="12" w:space="0" w:color="auto"/>
              <w:bottom w:val="single" w:sz="4" w:space="0" w:color="auto"/>
              <w:right w:val="single" w:sz="18" w:space="0" w:color="auto"/>
            </w:tcBorders>
            <w:shd w:val="clear" w:color="auto" w:fill="FF0000"/>
          </w:tcPr>
          <w:p w:rsidR="006D2651" w:rsidRPr="001F406F" w:rsidRDefault="006D2651" w:rsidP="009954D6">
            <w:pPr>
              <w:spacing w:before="120"/>
              <w:jc w:val="center"/>
              <w:rPr>
                <w:rFonts w:ascii="Arial" w:hAnsi="Arial" w:cs="Arial"/>
                <w:b/>
                <w:sz w:val="16"/>
              </w:rPr>
            </w:pPr>
            <w:r w:rsidRPr="001F406F">
              <w:rPr>
                <w:rFonts w:ascii="Arial" w:hAnsi="Arial" w:cs="Arial"/>
                <w:b/>
                <w:sz w:val="16"/>
              </w:rPr>
              <w:t>$(</w:t>
            </w:r>
            <w:r w:rsidR="009954D6">
              <w:rPr>
                <w:rFonts w:ascii="Arial" w:hAnsi="Arial" w:cs="Arial"/>
                <w:b/>
                <w:sz w:val="16"/>
              </w:rPr>
              <w:t>26K</w:t>
            </w:r>
            <w:r w:rsidRPr="001F406F">
              <w:rPr>
                <w:rFonts w:ascii="Arial" w:hAnsi="Arial" w:cs="Arial"/>
                <w:b/>
                <w:sz w:val="16"/>
              </w:rPr>
              <w:t>)</w:t>
            </w:r>
          </w:p>
        </w:tc>
      </w:tr>
      <w:tr w:rsidR="006D2651"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3E63F2" w:rsidP="007D47F9">
            <w:pPr>
              <w:spacing w:before="120"/>
              <w:jc w:val="center"/>
              <w:rPr>
                <w:rFonts w:ascii="Arial" w:hAnsi="Arial" w:cs="Arial"/>
                <w:sz w:val="16"/>
              </w:rPr>
            </w:pPr>
            <w:r>
              <w:rPr>
                <w:rFonts w:ascii="Arial" w:hAnsi="Arial" w:cs="Arial"/>
                <w:sz w:val="16"/>
              </w:rPr>
              <w:t>(1)</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6D2651" w:rsidRPr="0072590A" w:rsidRDefault="003E63F2" w:rsidP="007D47F9">
            <w:pPr>
              <w:spacing w:before="120"/>
              <w:jc w:val="center"/>
              <w:rPr>
                <w:rFonts w:ascii="Arial" w:hAnsi="Arial" w:cs="Arial"/>
                <w:sz w:val="16"/>
              </w:rPr>
            </w:pPr>
            <w:r>
              <w:rPr>
                <w:rFonts w:ascii="Arial" w:hAnsi="Arial" w:cs="Arial"/>
                <w:sz w:val="16"/>
              </w:rPr>
              <w:t>(1)</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9954D6">
            <w:pPr>
              <w:spacing w:before="120"/>
              <w:jc w:val="center"/>
              <w:rPr>
                <w:rFonts w:ascii="Arial" w:hAnsi="Arial" w:cs="Arial"/>
                <w:sz w:val="16"/>
              </w:rPr>
            </w:pPr>
            <w:r w:rsidRPr="00A56ADA">
              <w:rPr>
                <w:rFonts w:ascii="Arial" w:hAnsi="Arial" w:cs="Arial"/>
                <w:sz w:val="16"/>
              </w:rPr>
              <w:t>$</w:t>
            </w:r>
            <w:r w:rsidR="009954D6">
              <w:rPr>
                <w:rFonts w:ascii="Arial" w:hAnsi="Arial" w:cs="Arial"/>
                <w:sz w:val="16"/>
              </w:rPr>
              <w:t>380</w:t>
            </w:r>
            <w:r w:rsidR="00A56ADA">
              <w:rPr>
                <w:rFonts w:ascii="Arial" w:hAnsi="Arial" w:cs="Arial"/>
                <w:sz w:val="16"/>
              </w:rPr>
              <w:t>K</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6A057D" w:rsidP="007D47F9">
            <w:pPr>
              <w:spacing w:before="120"/>
              <w:jc w:val="center"/>
              <w:rPr>
                <w:rFonts w:ascii="Arial" w:hAnsi="Arial" w:cs="Arial"/>
                <w:sz w:val="16"/>
              </w:rPr>
            </w:pPr>
            <w:r>
              <w:rPr>
                <w:rFonts w:ascii="Arial" w:hAnsi="Arial" w:cs="Arial"/>
                <w:sz w:val="16"/>
              </w:rPr>
              <w:t>(11)</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6A057D" w:rsidP="007D47F9">
            <w:pPr>
              <w:spacing w:before="120"/>
              <w:jc w:val="center"/>
              <w:rPr>
                <w:rFonts w:ascii="Arial" w:hAnsi="Arial" w:cs="Arial"/>
                <w:b/>
                <w:sz w:val="16"/>
              </w:rPr>
            </w:pPr>
            <w:r>
              <w:rPr>
                <w:rFonts w:ascii="Arial" w:hAnsi="Arial" w:cs="Arial"/>
                <w:b/>
                <w:sz w:val="16"/>
              </w:rPr>
              <w:t>(11)</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85780C" w:rsidP="008778C0">
            <w:pPr>
              <w:pStyle w:val="ListParagraph"/>
              <w:numPr>
                <w:ilvl w:val="0"/>
                <w:numId w:val="10"/>
              </w:numPr>
              <w:spacing w:before="120"/>
              <w:rPr>
                <w:rFonts w:ascii="Arial" w:hAnsi="Arial" w:cs="Arial"/>
                <w:sz w:val="16"/>
              </w:rPr>
            </w:pPr>
            <w:r w:rsidRPr="00D40450">
              <w:rPr>
                <w:rFonts w:ascii="Arial" w:hAnsi="Arial" w:cs="Arial"/>
                <w:sz w:val="16"/>
              </w:rPr>
              <w:t xml:space="preserve">Dollar amount of </w:t>
            </w:r>
            <w:r w:rsidR="00992827">
              <w:rPr>
                <w:rFonts w:ascii="Arial" w:hAnsi="Arial" w:cs="Arial"/>
                <w:sz w:val="16"/>
              </w:rPr>
              <w:t>BOA ePayables Spend</w:t>
            </w:r>
          </w:p>
          <w:p w:rsidR="0085780C" w:rsidRPr="00D40450" w:rsidRDefault="0085780C" w:rsidP="0085780C">
            <w:pPr>
              <w:pStyle w:val="ListParagraph"/>
              <w:spacing w:before="120"/>
              <w:ind w:left="360"/>
              <w:rPr>
                <w:rFonts w:ascii="Arial" w:hAnsi="Arial" w:cs="Arial"/>
                <w:sz w:val="16"/>
              </w:rPr>
            </w:pPr>
          </w:p>
        </w:tc>
        <w:tc>
          <w:tcPr>
            <w:tcW w:w="1080" w:type="dxa"/>
          </w:tcPr>
          <w:p w:rsidR="0085780C" w:rsidRPr="0072590A" w:rsidRDefault="0085780C" w:rsidP="009954D6">
            <w:pPr>
              <w:spacing w:before="120"/>
              <w:jc w:val="center"/>
              <w:rPr>
                <w:rFonts w:ascii="Arial" w:hAnsi="Arial" w:cs="Arial"/>
                <w:sz w:val="16"/>
              </w:rPr>
            </w:pPr>
            <w:r>
              <w:rPr>
                <w:rFonts w:ascii="Arial" w:hAnsi="Arial" w:cs="Arial"/>
                <w:sz w:val="16"/>
              </w:rPr>
              <w:t>$</w:t>
            </w:r>
            <w:r w:rsidR="009954D6">
              <w:rPr>
                <w:rFonts w:ascii="Arial" w:hAnsi="Arial" w:cs="Arial"/>
                <w:sz w:val="16"/>
              </w:rPr>
              <w:t>37.9</w:t>
            </w:r>
            <w:r w:rsidR="00992827">
              <w:rPr>
                <w:rFonts w:ascii="Arial" w:hAnsi="Arial" w:cs="Arial"/>
                <w:sz w:val="16"/>
              </w:rPr>
              <w:t>M</w:t>
            </w:r>
          </w:p>
        </w:tc>
        <w:tc>
          <w:tcPr>
            <w:tcW w:w="990" w:type="dxa"/>
            <w:tcBorders>
              <w:right w:val="single" w:sz="12" w:space="0" w:color="auto"/>
            </w:tcBorders>
            <w:shd w:val="clear" w:color="auto" w:fill="auto"/>
          </w:tcPr>
          <w:p w:rsidR="0085780C" w:rsidRPr="0072590A" w:rsidRDefault="00B07187" w:rsidP="0085780C">
            <w:pPr>
              <w:spacing w:before="120"/>
              <w:jc w:val="center"/>
              <w:rPr>
                <w:rFonts w:ascii="Arial" w:hAnsi="Arial" w:cs="Arial"/>
                <w:sz w:val="16"/>
              </w:rPr>
            </w:pPr>
            <w:r>
              <w:rPr>
                <w:rFonts w:ascii="Arial" w:hAnsi="Arial" w:cs="Arial"/>
                <w:sz w:val="16"/>
              </w:rPr>
              <w:t>To Be Discussed</w:t>
            </w: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85780C" w:rsidP="00293949">
            <w:pPr>
              <w:pStyle w:val="ListParagraph"/>
              <w:numPr>
                <w:ilvl w:val="0"/>
                <w:numId w:val="3"/>
              </w:numPr>
              <w:spacing w:before="120"/>
              <w:rPr>
                <w:rFonts w:ascii="Arial" w:hAnsi="Arial" w:cs="Arial"/>
                <w:sz w:val="16"/>
                <w:szCs w:val="16"/>
              </w:rPr>
            </w:pPr>
            <w:proofErr w:type="spellStart"/>
            <w:r w:rsidRPr="00293949">
              <w:rPr>
                <w:rFonts w:ascii="Arial" w:hAnsi="Arial" w:cs="Arial"/>
                <w:sz w:val="16"/>
              </w:rPr>
              <w:t>Writeup</w:t>
            </w:r>
            <w:proofErr w:type="spellEnd"/>
            <w:r w:rsidRPr="00293949">
              <w:rPr>
                <w:rFonts w:ascii="Arial" w:hAnsi="Arial" w:cs="Arial"/>
                <w:sz w:val="16"/>
              </w:rPr>
              <w:t>, analysis &amp; audit</w:t>
            </w:r>
          </w:p>
        </w:tc>
        <w:tc>
          <w:tcPr>
            <w:tcW w:w="990" w:type="dxa"/>
          </w:tcPr>
          <w:p w:rsidR="0085780C" w:rsidRPr="0072590A" w:rsidRDefault="0085780C" w:rsidP="00ED1026">
            <w:pPr>
              <w:spacing w:beforeLines="60"/>
              <w:jc w:val="center"/>
              <w:rPr>
                <w:rFonts w:ascii="Arial" w:hAnsi="Arial" w:cs="Arial"/>
                <w:sz w:val="16"/>
              </w:rPr>
            </w:pPr>
            <w:r>
              <w:rPr>
                <w:rFonts w:ascii="Arial" w:hAnsi="Arial" w:cs="Arial"/>
                <w:sz w:val="16"/>
              </w:rPr>
              <w:t>(1)</w:t>
            </w:r>
          </w:p>
        </w:tc>
        <w:tc>
          <w:tcPr>
            <w:tcW w:w="990" w:type="dxa"/>
            <w:tcBorders>
              <w:right w:val="single" w:sz="12" w:space="0" w:color="auto"/>
            </w:tcBorders>
          </w:tcPr>
          <w:p w:rsidR="0085780C" w:rsidRPr="0072590A" w:rsidRDefault="0085780C" w:rsidP="00ED1026">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ED1026">
            <w:pPr>
              <w:spacing w:beforeLines="60"/>
              <w:jc w:val="center"/>
              <w:rPr>
                <w:rFonts w:ascii="Arial" w:hAnsi="Arial" w:cs="Arial"/>
                <w:b/>
                <w:sz w:val="16"/>
              </w:rPr>
            </w:pPr>
            <w:r w:rsidRPr="001F406F">
              <w:rPr>
                <w:rFonts w:ascii="Arial" w:hAnsi="Arial" w:cs="Arial"/>
                <w:b/>
                <w:sz w:val="16"/>
              </w:rPr>
              <w:t>(1)</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EE2322" w:rsidP="008778C0">
            <w:pPr>
              <w:pStyle w:val="ListParagraph"/>
              <w:numPr>
                <w:ilvl w:val="0"/>
                <w:numId w:val="11"/>
              </w:numPr>
              <w:spacing w:before="120"/>
              <w:rPr>
                <w:rFonts w:ascii="Arial" w:hAnsi="Arial" w:cs="Arial"/>
                <w:sz w:val="16"/>
              </w:rPr>
            </w:pPr>
            <w:r>
              <w:rPr>
                <w:rFonts w:ascii="Arial" w:hAnsi="Arial" w:cs="Arial"/>
                <w:sz w:val="16"/>
              </w:rPr>
              <w:t>Banking &amp; Accounting Operations Productivity</w:t>
            </w:r>
          </w:p>
        </w:tc>
        <w:tc>
          <w:tcPr>
            <w:tcW w:w="990" w:type="dxa"/>
            <w:tcBorders>
              <w:bottom w:val="single" w:sz="4"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62</w:t>
            </w:r>
          </w:p>
        </w:tc>
        <w:tc>
          <w:tcPr>
            <w:tcW w:w="990" w:type="dxa"/>
            <w:tcBorders>
              <w:bottom w:val="single" w:sz="4" w:space="0" w:color="auto"/>
              <w:right w:val="single" w:sz="12"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TBD</w:t>
            </w:r>
          </w:p>
        </w:tc>
        <w:tc>
          <w:tcPr>
            <w:tcW w:w="990" w:type="dxa"/>
            <w:tcBorders>
              <w:top w:val="single" w:sz="4" w:space="0" w:color="auto"/>
              <w:left w:val="single" w:sz="12" w:space="0" w:color="auto"/>
              <w:bottom w:val="single" w:sz="4" w:space="0" w:color="auto"/>
              <w:right w:val="single" w:sz="12" w:space="0" w:color="auto"/>
            </w:tcBorders>
            <w:shd w:val="clear" w:color="auto" w:fill="auto"/>
          </w:tcPr>
          <w:p w:rsidR="0085780C" w:rsidRPr="0072590A" w:rsidRDefault="0085780C" w:rsidP="0085780C">
            <w:pPr>
              <w:spacing w:before="120"/>
              <w:jc w:val="center"/>
              <w:rPr>
                <w:rFonts w:ascii="Arial" w:hAnsi="Arial" w:cs="Arial"/>
                <w:sz w:val="16"/>
              </w:rPr>
            </w:pP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ED1026">
            <w:pPr>
              <w:spacing w:beforeLines="60"/>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92896">
            <w:pPr>
              <w:pStyle w:val="ListParagraph"/>
              <w:numPr>
                <w:ilvl w:val="0"/>
                <w:numId w:val="11"/>
              </w:numPr>
              <w:spacing w:before="120"/>
              <w:rPr>
                <w:rFonts w:ascii="Arial" w:hAnsi="Arial" w:cs="Arial"/>
                <w:sz w:val="16"/>
              </w:rPr>
            </w:pPr>
            <w:r w:rsidRPr="00D40450">
              <w:rPr>
                <w:rFonts w:ascii="Arial" w:hAnsi="Arial" w:cs="Arial"/>
                <w:sz w:val="16"/>
              </w:rPr>
              <w:t xml:space="preserve">Number of manual </w:t>
            </w:r>
            <w:r w:rsidR="00892896">
              <w:rPr>
                <w:rFonts w:ascii="Arial" w:hAnsi="Arial" w:cs="Arial"/>
                <w:sz w:val="16"/>
              </w:rPr>
              <w:t xml:space="preserve">data </w:t>
            </w:r>
            <w:r w:rsidRPr="00D40450">
              <w:rPr>
                <w:rFonts w:ascii="Arial" w:hAnsi="Arial" w:cs="Arial"/>
                <w:sz w:val="16"/>
              </w:rPr>
              <w:t>entry transactions</w:t>
            </w:r>
          </w:p>
        </w:tc>
        <w:tc>
          <w:tcPr>
            <w:tcW w:w="990" w:type="dxa"/>
          </w:tcPr>
          <w:p w:rsidR="0085780C" w:rsidRPr="0072590A" w:rsidRDefault="00B345C4" w:rsidP="006A057D">
            <w:pPr>
              <w:spacing w:before="120"/>
              <w:jc w:val="center"/>
              <w:rPr>
                <w:rFonts w:ascii="Arial" w:hAnsi="Arial" w:cs="Arial"/>
                <w:sz w:val="16"/>
              </w:rPr>
            </w:pPr>
            <w:r>
              <w:rPr>
                <w:rFonts w:ascii="Arial" w:hAnsi="Arial" w:cs="Arial"/>
                <w:sz w:val="16"/>
              </w:rPr>
              <w:t>5,9</w:t>
            </w:r>
            <w:r w:rsidR="006A057D">
              <w:rPr>
                <w:rFonts w:ascii="Arial" w:hAnsi="Arial" w:cs="Arial"/>
                <w:sz w:val="16"/>
              </w:rPr>
              <w:t>19</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ED1026">
            <w:pPr>
              <w:spacing w:beforeLines="60"/>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6A057D" w:rsidP="00ED1026">
            <w:pPr>
              <w:spacing w:beforeLines="60"/>
              <w:jc w:val="center"/>
              <w:rPr>
                <w:rFonts w:ascii="Arial" w:hAnsi="Arial" w:cs="Arial"/>
                <w:sz w:val="16"/>
              </w:rPr>
            </w:pPr>
            <w:r>
              <w:rPr>
                <w:rFonts w:ascii="Arial" w:hAnsi="Arial" w:cs="Arial"/>
                <w:sz w:val="16"/>
              </w:rPr>
              <w:t>4</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1</w:t>
            </w:r>
            <w:r w:rsidR="00B345C4">
              <w:rPr>
                <w:rFonts w:ascii="Arial" w:hAnsi="Arial" w:cs="Arial"/>
                <w:sz w:val="16"/>
              </w:rPr>
              <w:t>.0</w:t>
            </w:r>
            <w:r>
              <w:rPr>
                <w:rFonts w:ascii="Arial" w:hAnsi="Arial" w:cs="Arial"/>
                <w:sz w:val="16"/>
              </w:rPr>
              <w:t>%</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6A057D">
            <w:pPr>
              <w:spacing w:before="120"/>
              <w:jc w:val="center"/>
              <w:rPr>
                <w:rFonts w:ascii="Arial" w:hAnsi="Arial" w:cs="Arial"/>
                <w:b/>
                <w:sz w:val="16"/>
              </w:rPr>
            </w:pPr>
            <w:r w:rsidRPr="00F63A5B">
              <w:rPr>
                <w:rFonts w:ascii="Arial" w:hAnsi="Arial" w:cs="Arial"/>
                <w:b/>
                <w:sz w:val="16"/>
              </w:rPr>
              <w:t>(</w:t>
            </w:r>
            <w:r w:rsidR="006A057D">
              <w:rPr>
                <w:rFonts w:ascii="Arial" w:hAnsi="Arial" w:cs="Arial"/>
                <w:b/>
                <w:sz w:val="16"/>
              </w:rPr>
              <w:t>3</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6A057D">
            <w:pPr>
              <w:spacing w:before="120"/>
              <w:jc w:val="center"/>
              <w:rPr>
                <w:rFonts w:ascii="Arial" w:hAnsi="Arial" w:cs="Arial"/>
                <w:sz w:val="16"/>
              </w:rPr>
            </w:pPr>
            <w:r>
              <w:rPr>
                <w:rFonts w:ascii="Arial" w:hAnsi="Arial" w:cs="Arial"/>
                <w:sz w:val="16"/>
              </w:rPr>
              <w:t>9</w:t>
            </w:r>
            <w:r w:rsidR="006A057D">
              <w:rPr>
                <w:rFonts w:ascii="Arial" w:hAnsi="Arial" w:cs="Arial"/>
                <w:sz w:val="16"/>
              </w:rPr>
              <w:t>0</w:t>
            </w:r>
            <w:r>
              <w:rPr>
                <w:rFonts w:ascii="Arial" w:hAnsi="Arial" w:cs="Arial"/>
                <w:sz w:val="16"/>
              </w:rPr>
              <w:t>%</w:t>
            </w:r>
          </w:p>
        </w:tc>
        <w:tc>
          <w:tcPr>
            <w:tcW w:w="990" w:type="dxa"/>
            <w:tcBorders>
              <w:right w:val="single" w:sz="12" w:space="0" w:color="auto"/>
            </w:tcBorders>
          </w:tcPr>
          <w:p w:rsidR="0085780C" w:rsidRPr="0072590A" w:rsidRDefault="0085780C" w:rsidP="00ED1026">
            <w:pPr>
              <w:spacing w:beforeLines="60"/>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ED1026">
            <w:pPr>
              <w:spacing w:beforeLines="60"/>
              <w:jc w:val="center"/>
              <w:rPr>
                <w:rFonts w:ascii="Arial" w:hAnsi="Arial" w:cs="Arial"/>
                <w:b/>
                <w:sz w:val="16"/>
              </w:rPr>
            </w:pPr>
            <w:r w:rsidRPr="001F406F">
              <w:rPr>
                <w:rFonts w:ascii="Arial" w:hAnsi="Arial" w:cs="Arial"/>
                <w:b/>
                <w:sz w:val="16"/>
              </w:rPr>
              <w:t>(</w:t>
            </w:r>
            <w:r w:rsidR="006A057D">
              <w:rPr>
                <w:rFonts w:ascii="Arial" w:hAnsi="Arial" w:cs="Arial"/>
                <w:b/>
                <w:sz w:val="16"/>
              </w:rPr>
              <w:t>10</w:t>
            </w:r>
            <w:r w:rsidRPr="001F406F">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6A057D" w:rsidP="00ED1026">
            <w:pPr>
              <w:spacing w:beforeLines="60"/>
              <w:jc w:val="center"/>
              <w:rPr>
                <w:rFonts w:ascii="Arial" w:hAnsi="Arial" w:cs="Arial"/>
                <w:sz w:val="16"/>
              </w:rPr>
            </w:pPr>
            <w:r>
              <w:rPr>
                <w:rFonts w:ascii="Arial" w:hAnsi="Arial" w:cs="Arial"/>
                <w:sz w:val="16"/>
              </w:rPr>
              <w:t>4.1</w:t>
            </w:r>
          </w:p>
        </w:tc>
        <w:tc>
          <w:tcPr>
            <w:tcW w:w="990" w:type="dxa"/>
            <w:tcBorders>
              <w:bottom w:val="single" w:sz="4" w:space="0" w:color="auto"/>
              <w:right w:val="single" w:sz="12" w:space="0" w:color="auto"/>
            </w:tcBorders>
          </w:tcPr>
          <w:p w:rsidR="0085780C" w:rsidRPr="0072590A" w:rsidRDefault="0085780C" w:rsidP="00ED1026">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ED1026">
            <w:pPr>
              <w:spacing w:beforeLines="60"/>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050C4F">
            <w:pPr>
              <w:pStyle w:val="ListParagraph"/>
              <w:numPr>
                <w:ilvl w:val="0"/>
                <w:numId w:val="12"/>
              </w:numPr>
              <w:spacing w:before="120"/>
              <w:rPr>
                <w:rFonts w:ascii="Arial" w:hAnsi="Arial" w:cs="Arial"/>
                <w:sz w:val="16"/>
              </w:rPr>
            </w:pPr>
            <w:r w:rsidRPr="00D40450">
              <w:rPr>
                <w:rFonts w:ascii="Arial" w:hAnsi="Arial" w:cs="Arial"/>
                <w:sz w:val="16"/>
              </w:rPr>
              <w:t xml:space="preserve">Dollar amount of </w:t>
            </w:r>
            <w:r w:rsidR="00050C4F">
              <w:rPr>
                <w:rFonts w:ascii="Arial" w:hAnsi="Arial" w:cs="Arial"/>
                <w:sz w:val="16"/>
              </w:rPr>
              <w:t>unmatched receipts</w:t>
            </w:r>
          </w:p>
        </w:tc>
        <w:tc>
          <w:tcPr>
            <w:tcW w:w="990" w:type="dxa"/>
            <w:tcBorders>
              <w:bottom w:val="single" w:sz="18" w:space="0" w:color="auto"/>
            </w:tcBorders>
          </w:tcPr>
          <w:p w:rsidR="000462F8" w:rsidRPr="0072590A" w:rsidRDefault="000462F8" w:rsidP="006A057D">
            <w:pPr>
              <w:spacing w:before="120"/>
              <w:jc w:val="center"/>
              <w:rPr>
                <w:rFonts w:ascii="Arial" w:hAnsi="Arial" w:cs="Arial"/>
                <w:sz w:val="16"/>
              </w:rPr>
            </w:pPr>
            <w:r>
              <w:rPr>
                <w:rFonts w:ascii="Arial" w:hAnsi="Arial" w:cs="Arial"/>
                <w:sz w:val="16"/>
              </w:rPr>
              <w:t>$</w:t>
            </w:r>
            <w:r w:rsidR="006A057D">
              <w:rPr>
                <w:rFonts w:ascii="Arial" w:hAnsi="Arial" w:cs="Arial"/>
                <w:sz w:val="16"/>
              </w:rPr>
              <w:t>34.6</w:t>
            </w:r>
            <w:r>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lastRenderedPageBreak/>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tblPr>
      <w:tblGrid>
        <w:gridCol w:w="10656"/>
        <w:gridCol w:w="3672"/>
      </w:tblGrid>
      <w:tr w:rsidR="00F63342" w:rsidTr="00F63342">
        <w:trPr>
          <w:trHeight w:val="7885"/>
        </w:trPr>
        <w:tc>
          <w:tcPr>
            <w:tcW w:w="10548" w:type="dxa"/>
          </w:tcPr>
          <w:p w:rsidR="00F63342" w:rsidRDefault="00EA7F1B" w:rsidP="00B27FF5">
            <w:pPr>
              <w:rPr>
                <w:rFonts w:ascii="Arial" w:hAnsi="Arial"/>
                <w:b/>
                <w:sz w:val="32"/>
              </w:rPr>
            </w:pPr>
            <w:r w:rsidRPr="005F1AF2">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22pt;height:386.25pt">
                  <v:imagedata r:id="rId11" o:title=""/>
                </v:shape>
              </w:pict>
            </w:r>
          </w:p>
          <w:p w:rsidR="00320658" w:rsidRPr="00537294" w:rsidRDefault="00320658" w:rsidP="00B27FF5">
            <w:pPr>
              <w:rPr>
                <w:rFonts w:ascii="Arial" w:hAnsi="Arial"/>
                <w:b/>
                <w:sz w:val="32"/>
              </w:rPr>
            </w:pP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 each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AE2703" w:rsidRDefault="001A6E10" w:rsidP="00AE2703">
            <w:pPr>
              <w:pStyle w:val="NoSpacing"/>
              <w:rPr>
                <w:rFonts w:ascii="Arial" w:hAnsi="Arial" w:cs="Arial"/>
                <w:sz w:val="18"/>
                <w:szCs w:val="18"/>
              </w:rPr>
            </w:pPr>
            <w:r>
              <w:rPr>
                <w:rFonts w:ascii="Arial" w:hAnsi="Arial" w:cs="Arial"/>
                <w:sz w:val="18"/>
                <w:szCs w:val="18"/>
              </w:rPr>
              <w:t xml:space="preserve">Financial accounting has spent considerable time streamlining internal processes, however in recasting our records we rely heavily on process partners.  </w:t>
            </w:r>
          </w:p>
          <w:p w:rsidR="001A6E10" w:rsidRDefault="001A6E10" w:rsidP="00AE2703">
            <w:pPr>
              <w:pStyle w:val="NoSpacing"/>
              <w:rPr>
                <w:rFonts w:ascii="Arial" w:hAnsi="Arial" w:cs="Arial"/>
                <w:sz w:val="18"/>
                <w:szCs w:val="18"/>
              </w:rPr>
            </w:pPr>
          </w:p>
          <w:p w:rsidR="001A6E10" w:rsidRDefault="001A6E10" w:rsidP="00AE2703">
            <w:pPr>
              <w:pStyle w:val="NoSpacing"/>
              <w:rPr>
                <w:rFonts w:ascii="Arial" w:hAnsi="Arial" w:cs="Arial"/>
                <w:sz w:val="18"/>
                <w:szCs w:val="18"/>
              </w:rPr>
            </w:pPr>
            <w:r>
              <w:rPr>
                <w:rFonts w:ascii="Arial" w:hAnsi="Arial" w:cs="Arial"/>
                <w:sz w:val="18"/>
                <w:szCs w:val="18"/>
              </w:rPr>
              <w:t>We had meetings with our partners prior to year-end and negotiated delivery dates that several process partners were unable to achieve.</w:t>
            </w:r>
          </w:p>
          <w:p w:rsidR="001A6E10" w:rsidRDefault="001A6E10" w:rsidP="00AE2703">
            <w:pPr>
              <w:pStyle w:val="NoSpacing"/>
              <w:rPr>
                <w:rFonts w:ascii="Arial" w:hAnsi="Arial" w:cs="Arial"/>
                <w:sz w:val="18"/>
                <w:szCs w:val="18"/>
              </w:rPr>
            </w:pPr>
          </w:p>
          <w:p w:rsidR="00AE2703" w:rsidRDefault="001A6E10" w:rsidP="00AE2703">
            <w:pPr>
              <w:pStyle w:val="NoSpacing"/>
              <w:rPr>
                <w:rFonts w:ascii="Arial" w:hAnsi="Arial" w:cs="Arial"/>
                <w:sz w:val="18"/>
                <w:szCs w:val="18"/>
              </w:rPr>
            </w:pPr>
            <w:r>
              <w:rPr>
                <w:rFonts w:ascii="Arial" w:hAnsi="Arial" w:cs="Arial"/>
                <w:sz w:val="18"/>
                <w:szCs w:val="18"/>
              </w:rPr>
              <w:t>We also had added complexity reformatting of our financial reports for the discrete presentation of a new component unit.</w:t>
            </w:r>
          </w:p>
          <w:p w:rsid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D75EB3">
            <w:pPr>
              <w:spacing w:after="240"/>
              <w:rPr>
                <w:rFonts w:ascii="Arial" w:hAnsi="Arial"/>
                <w:sz w:val="18"/>
                <w:szCs w:val="18"/>
              </w:rPr>
            </w:pPr>
            <w:r>
              <w:rPr>
                <w:rFonts w:ascii="Arial" w:hAnsi="Arial"/>
                <w:sz w:val="18"/>
                <w:szCs w:val="18"/>
              </w:rPr>
              <w:t xml:space="preserve">Financial Accounting is in the process of reevaluating all of the components of the financial reporting process and is </w:t>
            </w:r>
            <w:r w:rsidR="00D75EB3">
              <w:rPr>
                <w:rFonts w:ascii="Arial" w:hAnsi="Arial"/>
                <w:sz w:val="18"/>
                <w:szCs w:val="18"/>
              </w:rPr>
              <w:t xml:space="preserve">aggressively </w:t>
            </w:r>
            <w:r>
              <w:rPr>
                <w:rFonts w:ascii="Arial" w:hAnsi="Arial"/>
                <w:sz w:val="18"/>
                <w:szCs w:val="18"/>
              </w:rPr>
              <w:t xml:space="preserve">pursuing </w:t>
            </w:r>
            <w:r w:rsidR="00C961EB">
              <w:rPr>
                <w:rFonts w:ascii="Arial" w:hAnsi="Arial"/>
                <w:sz w:val="18"/>
                <w:szCs w:val="18"/>
              </w:rPr>
              <w:t>opportunities for improvement.</w:t>
            </w:r>
            <w:bookmarkStart w:id="1" w:name="_GoBack"/>
            <w:bookmarkEnd w:id="1"/>
          </w:p>
        </w:tc>
      </w:tr>
    </w:tbl>
    <w:p w:rsidR="00AB2353" w:rsidRDefault="00BC0C94" w:rsidP="000B4729">
      <w:pPr>
        <w:jc w:val="center"/>
        <w:rPr>
          <w:rFonts w:ascii="Arial" w:hAnsi="Arial" w:cs="Arial"/>
          <w:b/>
          <w:sz w:val="32"/>
          <w:szCs w:val="32"/>
        </w:rPr>
      </w:pPr>
      <w:r>
        <w:rPr>
          <w:rFonts w:ascii="Arial" w:hAnsi="Arial" w:cs="Arial"/>
          <w:b/>
          <w:sz w:val="32"/>
          <w:szCs w:val="32"/>
        </w:rPr>
        <w:br w:type="page"/>
      </w:r>
    </w:p>
    <w:p w:rsidR="00AB2353" w:rsidRDefault="00AB2353" w:rsidP="00AB2353">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 xml:space="preserve">2:  </w:t>
      </w:r>
      <w:r w:rsidR="00EE2322">
        <w:rPr>
          <w:rFonts w:ascii="Arial" w:hAnsi="Arial" w:cs="Arial"/>
          <w:b/>
          <w:sz w:val="32"/>
          <w:szCs w:val="32"/>
        </w:rPr>
        <w:t xml:space="preserve">Banking &amp; Accounting Operations </w:t>
      </w:r>
      <w:r>
        <w:rPr>
          <w:rFonts w:ascii="Arial" w:hAnsi="Arial" w:cs="Arial"/>
          <w:b/>
          <w:sz w:val="32"/>
          <w:szCs w:val="32"/>
        </w:rPr>
        <w:t>Productivity</w:t>
      </w:r>
    </w:p>
    <w:tbl>
      <w:tblPr>
        <w:tblStyle w:val="TableGrid"/>
        <w:tblpPr w:leftFromText="180" w:rightFromText="180" w:vertAnchor="page" w:horzAnchor="margin" w:tblpY="1846"/>
        <w:tblW w:w="0" w:type="auto"/>
        <w:tblLayout w:type="fixed"/>
        <w:tblLook w:val="01E0"/>
      </w:tblPr>
      <w:tblGrid>
        <w:gridCol w:w="10818"/>
        <w:gridCol w:w="3510"/>
      </w:tblGrid>
      <w:tr w:rsidR="00DF678B" w:rsidTr="00DF678B">
        <w:trPr>
          <w:trHeight w:val="8450"/>
        </w:trPr>
        <w:tc>
          <w:tcPr>
            <w:tcW w:w="10818" w:type="dxa"/>
          </w:tcPr>
          <w:p w:rsidR="00DF678B" w:rsidRPr="002323FD" w:rsidRDefault="00EA7F1B" w:rsidP="00DF678B">
            <w:pPr>
              <w:rPr>
                <w:rFonts w:ascii="Arial" w:hAnsi="Arial"/>
                <w:b/>
                <w:sz w:val="32"/>
              </w:rPr>
            </w:pPr>
            <w:bookmarkStart w:id="2" w:name="OLE_LINK2"/>
            <w:r w:rsidRPr="00F72063">
              <w:rPr>
                <w:rFonts w:ascii="Arial" w:hAnsi="Arial"/>
                <w:b/>
                <w:sz w:val="32"/>
              </w:rPr>
              <w:pict>
                <v:shape id="_x0000_i1056" type="#_x0000_t75" style="width:480pt;height:382.5pt">
                  <v:imagedata r:id="rId12" o:title=""/>
                </v:shape>
              </w:pict>
            </w:r>
          </w:p>
        </w:tc>
        <w:tc>
          <w:tcPr>
            <w:tcW w:w="351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E1745" w:rsidRDefault="00DE1745" w:rsidP="00DF678B">
            <w:pPr>
              <w:rPr>
                <w:rFonts w:ascii="Arial" w:hAnsi="Arial"/>
                <w:sz w:val="18"/>
                <w:szCs w:val="18"/>
              </w:rPr>
            </w:pPr>
            <w:r>
              <w:rPr>
                <w:rFonts w:ascii="Arial" w:hAnsi="Arial"/>
                <w:sz w:val="18"/>
                <w:szCs w:val="18"/>
              </w:rPr>
              <w:t xml:space="preserve">This </w:t>
            </w:r>
            <w:r w:rsidR="003549AC">
              <w:rPr>
                <w:rFonts w:ascii="Arial" w:hAnsi="Arial"/>
                <w:sz w:val="18"/>
                <w:szCs w:val="18"/>
              </w:rPr>
              <w:t xml:space="preserve">is an index of the </w:t>
            </w:r>
            <w:r>
              <w:rPr>
                <w:rFonts w:ascii="Arial" w:hAnsi="Arial"/>
                <w:sz w:val="18"/>
                <w:szCs w:val="18"/>
              </w:rPr>
              <w:t xml:space="preserve">cost </w:t>
            </w:r>
            <w:r w:rsidR="003549AC">
              <w:rPr>
                <w:rFonts w:ascii="Arial" w:hAnsi="Arial"/>
                <w:sz w:val="18"/>
                <w:szCs w:val="18"/>
              </w:rPr>
              <w:t xml:space="preserve">per unit </w:t>
            </w:r>
            <w:r>
              <w:rPr>
                <w:rFonts w:ascii="Arial" w:hAnsi="Arial"/>
                <w:sz w:val="18"/>
                <w:szCs w:val="18"/>
              </w:rPr>
              <w:t xml:space="preserve">of service provided by B&amp;AO, setting Jan 2008 at 100.  </w:t>
            </w:r>
            <w:r w:rsidR="0041554F">
              <w:rPr>
                <w:rFonts w:ascii="Arial" w:hAnsi="Arial"/>
                <w:sz w:val="18"/>
                <w:szCs w:val="18"/>
              </w:rPr>
              <w:t xml:space="preserve">The cost is determined by allocating payroll </w:t>
            </w:r>
            <w:r w:rsidR="007440B5">
              <w:rPr>
                <w:rFonts w:ascii="Arial" w:hAnsi="Arial"/>
                <w:sz w:val="18"/>
                <w:szCs w:val="18"/>
              </w:rPr>
              <w:t xml:space="preserve">to one of four “units”.  The units are the number of advances, lines of accounting entries, matched lines in </w:t>
            </w:r>
            <w:proofErr w:type="gramStart"/>
            <w:r w:rsidR="007440B5">
              <w:rPr>
                <w:rFonts w:ascii="Arial" w:hAnsi="Arial"/>
                <w:sz w:val="18"/>
                <w:szCs w:val="18"/>
              </w:rPr>
              <w:t>a reconciliation</w:t>
            </w:r>
            <w:proofErr w:type="gramEnd"/>
            <w:r w:rsidR="007440B5">
              <w:rPr>
                <w:rFonts w:ascii="Arial" w:hAnsi="Arial"/>
                <w:sz w:val="18"/>
                <w:szCs w:val="18"/>
              </w:rPr>
              <w:t xml:space="preserve">, and “other” which represents unallocated payroll. </w:t>
            </w:r>
            <w:r w:rsidR="003549AC">
              <w:rPr>
                <w:rFonts w:ascii="Arial" w:hAnsi="Arial"/>
                <w:sz w:val="18"/>
                <w:szCs w:val="18"/>
              </w:rPr>
              <w:t xml:space="preserve">  The</w:t>
            </w:r>
            <w:r w:rsidR="007440B5">
              <w:rPr>
                <w:rFonts w:ascii="Arial" w:hAnsi="Arial"/>
                <w:sz w:val="18"/>
                <w:szCs w:val="18"/>
              </w:rPr>
              <w:t xml:space="preserve"> </w:t>
            </w:r>
            <w:r w:rsidR="003549AC">
              <w:rPr>
                <w:rFonts w:ascii="Arial" w:hAnsi="Arial"/>
                <w:sz w:val="18"/>
                <w:szCs w:val="18"/>
              </w:rPr>
              <w:t>c</w:t>
            </w:r>
            <w:r w:rsidR="007440B5">
              <w:rPr>
                <w:rFonts w:ascii="Arial" w:hAnsi="Arial"/>
                <w:sz w:val="18"/>
                <w:szCs w:val="18"/>
              </w:rPr>
              <w:t xml:space="preserve">ost/unit is standardized to start at 100, </w:t>
            </w:r>
            <w:proofErr w:type="gramStart"/>
            <w:r w:rsidR="007440B5">
              <w:rPr>
                <w:rFonts w:ascii="Arial" w:hAnsi="Arial"/>
                <w:sz w:val="18"/>
                <w:szCs w:val="18"/>
              </w:rPr>
              <w:t>then</w:t>
            </w:r>
            <w:proofErr w:type="gramEnd"/>
            <w:r w:rsidR="007440B5">
              <w:rPr>
                <w:rFonts w:ascii="Arial" w:hAnsi="Arial"/>
                <w:sz w:val="18"/>
                <w:szCs w:val="18"/>
              </w:rPr>
              <w:t xml:space="preserve"> averaged.</w:t>
            </w:r>
          </w:p>
          <w:p w:rsidR="0041554F" w:rsidRPr="00192911" w:rsidRDefault="0041554F"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7440B5" w:rsidP="00DF678B">
            <w:pPr>
              <w:rPr>
                <w:rFonts w:ascii="Arial" w:hAnsi="Arial"/>
                <w:sz w:val="18"/>
                <w:szCs w:val="18"/>
              </w:rPr>
            </w:pPr>
            <w:r>
              <w:rPr>
                <w:rFonts w:ascii="Arial" w:hAnsi="Arial"/>
                <w:sz w:val="18"/>
                <w:szCs w:val="18"/>
              </w:rPr>
              <w:t xml:space="preserve">At the end of 2010, the index was at 62, meaning that </w:t>
            </w:r>
            <w:r w:rsidR="003549AC">
              <w:rPr>
                <w:rFonts w:ascii="Arial" w:hAnsi="Arial"/>
                <w:sz w:val="18"/>
                <w:szCs w:val="18"/>
              </w:rPr>
              <w:t>services provided are 38% cheaper now than they were at the beginning of 2008.</w:t>
            </w:r>
          </w:p>
          <w:p w:rsidR="003549AC" w:rsidRDefault="003549AC" w:rsidP="00DF678B">
            <w:pPr>
              <w:rPr>
                <w:rFonts w:ascii="Arial" w:hAnsi="Arial"/>
                <w:sz w:val="18"/>
                <w:szCs w:val="18"/>
              </w:rPr>
            </w:pPr>
          </w:p>
          <w:p w:rsidR="00EE2322" w:rsidRDefault="003549AC" w:rsidP="00DF678B">
            <w:pPr>
              <w:rPr>
                <w:rFonts w:ascii="Arial" w:hAnsi="Arial"/>
                <w:sz w:val="18"/>
                <w:szCs w:val="18"/>
              </w:rPr>
            </w:pPr>
            <w:r>
              <w:rPr>
                <w:rFonts w:ascii="Arial" w:hAnsi="Arial"/>
                <w:sz w:val="18"/>
                <w:szCs w:val="18"/>
              </w:rPr>
              <w:t>The index breakdown is:  Accounting entries (99), Advances (86), reconciliations (34), other (31)</w:t>
            </w:r>
          </w:p>
          <w:p w:rsidR="003549AC" w:rsidRPr="00192911" w:rsidRDefault="003549AC"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Pr="00B44124" w:rsidRDefault="003549AC" w:rsidP="00DF678B">
            <w:pPr>
              <w:rPr>
                <w:rFonts w:ascii="Arial" w:hAnsi="Arial"/>
                <w:sz w:val="18"/>
                <w:szCs w:val="18"/>
              </w:rPr>
            </w:pPr>
            <w:r>
              <w:rPr>
                <w:rFonts w:ascii="Arial" w:hAnsi="Arial"/>
                <w:sz w:val="18"/>
                <w:szCs w:val="18"/>
              </w:rPr>
              <w:t xml:space="preserve">B&amp;AO </w:t>
            </w:r>
            <w:r w:rsidR="008E522C">
              <w:rPr>
                <w:rFonts w:ascii="Arial" w:hAnsi="Arial"/>
                <w:sz w:val="18"/>
                <w:szCs w:val="18"/>
              </w:rPr>
              <w:t>has embraced continuous improvement and continues to streamline our process</w:t>
            </w:r>
            <w:r w:rsidR="0071339F">
              <w:rPr>
                <w:rFonts w:ascii="Arial" w:hAnsi="Arial"/>
                <w:sz w:val="18"/>
                <w:szCs w:val="18"/>
              </w:rPr>
              <w:t>es</w:t>
            </w:r>
            <w:r w:rsidR="008E522C">
              <w:rPr>
                <w:rFonts w:ascii="Arial" w:hAnsi="Arial"/>
                <w:sz w:val="18"/>
                <w:szCs w:val="18"/>
              </w:rPr>
              <w:t>.</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Transactions</w:t>
      </w:r>
    </w:p>
    <w:p w:rsidR="00694240" w:rsidRDefault="00694240" w:rsidP="00A4225C">
      <w:pPr>
        <w:ind w:left="360"/>
        <w:jc w:val="center"/>
        <w:rPr>
          <w:rFonts w:ascii="Arial" w:hAnsi="Arial" w:cs="Arial"/>
          <w:b/>
          <w:sz w:val="32"/>
          <w:szCs w:val="32"/>
        </w:rPr>
      </w:pPr>
    </w:p>
    <w:tbl>
      <w:tblPr>
        <w:tblStyle w:val="TableGrid"/>
        <w:tblW w:w="0" w:type="auto"/>
        <w:tblLook w:val="01E0"/>
      </w:tblPr>
      <w:tblGrid>
        <w:gridCol w:w="11026"/>
        <w:gridCol w:w="3302"/>
      </w:tblGrid>
      <w:tr w:rsidR="00A4225C" w:rsidTr="00DF678B">
        <w:trPr>
          <w:trHeight w:val="8702"/>
        </w:trPr>
        <w:tc>
          <w:tcPr>
            <w:tcW w:w="10583" w:type="dxa"/>
          </w:tcPr>
          <w:p w:rsidR="00ED41C3" w:rsidRPr="002F1970" w:rsidRDefault="00EA7F1B" w:rsidP="00753824">
            <w:pPr>
              <w:rPr>
                <w:rFonts w:ascii="Arial" w:hAnsi="Arial"/>
                <w:b/>
                <w:sz w:val="32"/>
              </w:rPr>
            </w:pPr>
            <w:r w:rsidRPr="00D134E9">
              <w:rPr>
                <w:rFonts w:ascii="Arial" w:hAnsi="Arial"/>
                <w:b/>
                <w:sz w:val="32"/>
              </w:rPr>
              <w:pict>
                <v:shape id="_x0000_i1055" type="#_x0000_t75" style="width:540.75pt;height:429.75pt">
                  <v:imagedata r:id="rId13" o:title=""/>
                </v:shape>
              </w:pict>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74ACE" w:rsidP="00A4225C">
            <w:pPr>
              <w:rPr>
                <w:rFonts w:ascii="Arial" w:hAnsi="Arial"/>
                <w:sz w:val="18"/>
                <w:szCs w:val="18"/>
              </w:rPr>
            </w:pPr>
            <w:r>
              <w:rPr>
                <w:rFonts w:ascii="Arial" w:hAnsi="Arial"/>
                <w:sz w:val="18"/>
                <w:szCs w:val="18"/>
              </w:rPr>
              <w:t xml:space="preserve">This </w:t>
            </w:r>
            <w:r w:rsidR="00A4225C">
              <w:rPr>
                <w:rFonts w:ascii="Arial" w:hAnsi="Arial"/>
                <w:sz w:val="18"/>
                <w:szCs w:val="18"/>
              </w:rPr>
              <w:t xml:space="preserve">graph represents the number of </w:t>
            </w:r>
            <w:r>
              <w:rPr>
                <w:rFonts w:ascii="Arial" w:hAnsi="Arial"/>
                <w:sz w:val="18"/>
                <w:szCs w:val="18"/>
              </w:rPr>
              <w:t xml:space="preserve">lines of </w:t>
            </w:r>
            <w:r w:rsidR="00A4225C">
              <w:rPr>
                <w:rFonts w:ascii="Arial" w:hAnsi="Arial"/>
                <w:sz w:val="18"/>
                <w:szCs w:val="18"/>
              </w:rPr>
              <w:t xml:space="preserve">transactions being manually entered into </w:t>
            </w:r>
            <w:r>
              <w:rPr>
                <w:rFonts w:ascii="Arial" w:hAnsi="Arial"/>
                <w:sz w:val="18"/>
                <w:szCs w:val="18"/>
              </w:rPr>
              <w:t>VDE</w:t>
            </w:r>
            <w:r w:rsidR="00A4225C">
              <w:rPr>
                <w:rFonts w:ascii="Arial" w:hAnsi="Arial"/>
                <w:sz w:val="18"/>
                <w:szCs w:val="18"/>
              </w:rPr>
              <w:t xml:space="preserve"> by </w:t>
            </w:r>
            <w:r w:rsidR="00152FD4">
              <w:rPr>
                <w:rFonts w:ascii="Arial" w:hAnsi="Arial"/>
                <w:sz w:val="18"/>
                <w:szCs w:val="18"/>
              </w:rPr>
              <w:t>the</w:t>
            </w:r>
            <w:r w:rsidR="00A4225C">
              <w:rPr>
                <w:rFonts w:ascii="Arial" w:hAnsi="Arial"/>
                <w:sz w:val="18"/>
                <w:szCs w:val="18"/>
              </w:rPr>
              <w:t xml:space="preserve"> data entry group. </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A74ACE" w:rsidP="00A4225C">
            <w:pPr>
              <w:rPr>
                <w:rFonts w:ascii="Arial" w:hAnsi="Arial"/>
                <w:sz w:val="18"/>
                <w:szCs w:val="18"/>
              </w:rPr>
            </w:pPr>
            <w:r>
              <w:rPr>
                <w:rFonts w:ascii="Arial" w:hAnsi="Arial"/>
                <w:sz w:val="18"/>
                <w:szCs w:val="18"/>
              </w:rPr>
              <w:t>Since 2008</w:t>
            </w:r>
            <w:r w:rsidR="002D42CF">
              <w:rPr>
                <w:rFonts w:ascii="Arial" w:hAnsi="Arial"/>
                <w:sz w:val="18"/>
                <w:szCs w:val="18"/>
              </w:rPr>
              <w:t>, B&amp;AO has transitioned a significant amount of manual data entry transactions</w:t>
            </w:r>
            <w:r w:rsidR="005C1441">
              <w:rPr>
                <w:rFonts w:ascii="Arial" w:hAnsi="Arial"/>
                <w:sz w:val="18"/>
                <w:szCs w:val="18"/>
              </w:rPr>
              <w:t xml:space="preserve"> </w:t>
            </w:r>
            <w:r w:rsidR="002D42CF">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A4225C" w:rsidRDefault="00A74ACE" w:rsidP="00A4225C">
            <w:pPr>
              <w:rPr>
                <w:rFonts w:ascii="Arial" w:hAnsi="Arial"/>
                <w:sz w:val="18"/>
                <w:szCs w:val="18"/>
              </w:rPr>
            </w:pPr>
            <w:r>
              <w:rPr>
                <w:rFonts w:ascii="Arial" w:hAnsi="Arial"/>
                <w:sz w:val="18"/>
                <w:szCs w:val="18"/>
              </w:rPr>
              <w:t>Check requests are almost entirely composed of reimbursements.  JVs are from GCA.</w:t>
            </w:r>
          </w:p>
          <w:p w:rsidR="00A74ACE" w:rsidRDefault="00A74ACE"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5C1441" w:rsidRPr="005C1441" w:rsidRDefault="00A74ACE" w:rsidP="00A4225C">
            <w:pPr>
              <w:rPr>
                <w:rFonts w:ascii="Arial" w:hAnsi="Arial"/>
                <w:sz w:val="18"/>
                <w:szCs w:val="18"/>
              </w:rPr>
            </w:pPr>
            <w:r>
              <w:rPr>
                <w:rFonts w:ascii="Arial" w:hAnsi="Arial"/>
                <w:sz w:val="18"/>
                <w:szCs w:val="18"/>
              </w:rPr>
              <w:t xml:space="preserve">An electronic reimbursement process platform in </w:t>
            </w:r>
            <w:proofErr w:type="spellStart"/>
            <w:r>
              <w:rPr>
                <w:rFonts w:ascii="Arial" w:hAnsi="Arial"/>
                <w:sz w:val="18"/>
                <w:szCs w:val="18"/>
              </w:rPr>
              <w:t>Ariba</w:t>
            </w:r>
            <w:proofErr w:type="spellEnd"/>
            <w:r>
              <w:rPr>
                <w:rFonts w:ascii="Arial" w:hAnsi="Arial"/>
                <w:sz w:val="18"/>
                <w:szCs w:val="18"/>
              </w:rPr>
              <w:t xml:space="preserve"> should remove most of the check requests.  B&amp;AO continues to move departments over to direct deposit, reducing the number of CTs.</w:t>
            </w:r>
          </w:p>
          <w:p w:rsidR="00A4225C" w:rsidRPr="00695B91" w:rsidRDefault="00A4225C" w:rsidP="00A4225C">
            <w:pPr>
              <w:rPr>
                <w:rFonts w:ascii="Arial" w:hAnsi="Arial"/>
                <w:b/>
                <w:sz w:val="24"/>
                <w:szCs w:val="24"/>
                <w:u w:val="single"/>
              </w:rPr>
            </w:pPr>
          </w:p>
          <w:p w:rsidR="00A4225C" w:rsidRPr="00DB513C" w:rsidRDefault="00A4225C" w:rsidP="00A4225C">
            <w:pPr>
              <w:rPr>
                <w:rFonts w:ascii="Arial" w:hAnsi="Arial"/>
                <w:sz w:val="24"/>
                <w:szCs w:val="24"/>
              </w:rPr>
            </w:pPr>
          </w:p>
        </w:tc>
      </w:tr>
      <w:bookmarkEnd w:id="2"/>
    </w:tbl>
    <w:p w:rsidR="00753824" w:rsidRDefault="00753824" w:rsidP="00983875">
      <w:pPr>
        <w:jc w:val="center"/>
        <w:rPr>
          <w:rFonts w:ascii="Arial" w:hAnsi="Arial" w:cs="Arial"/>
          <w:b/>
          <w:sz w:val="32"/>
          <w:szCs w:val="32"/>
        </w:rPr>
      </w:pPr>
    </w:p>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tblPr>
      <w:tblGrid>
        <w:gridCol w:w="10688"/>
        <w:gridCol w:w="3640"/>
      </w:tblGrid>
      <w:tr w:rsidR="001B1D1A" w:rsidTr="000A225E">
        <w:trPr>
          <w:trHeight w:val="8522"/>
        </w:trPr>
        <w:tc>
          <w:tcPr>
            <w:tcW w:w="10688" w:type="dxa"/>
          </w:tcPr>
          <w:p w:rsidR="001B1D1A" w:rsidRDefault="00EA7F1B" w:rsidP="00C867B4">
            <w:pPr>
              <w:rPr>
                <w:rFonts w:ascii="Arial" w:hAnsi="Arial"/>
                <w:b/>
                <w:sz w:val="32"/>
              </w:rPr>
            </w:pPr>
            <w:r w:rsidRPr="00B43103">
              <w:rPr>
                <w:rFonts w:ascii="Arial" w:hAnsi="Arial"/>
                <w:b/>
                <w:sz w:val="32"/>
              </w:rPr>
              <w:pict>
                <v:shape id="_x0000_i1054" type="#_x0000_t75" style="width:523.5pt;height:209.25pt">
                  <v:imagedata r:id="rId14" o:title=""/>
                </v:shape>
              </w:pict>
            </w:r>
          </w:p>
          <w:p w:rsidR="002105F8" w:rsidRPr="002F1970" w:rsidRDefault="00EA7F1B" w:rsidP="00A17324">
            <w:pPr>
              <w:rPr>
                <w:rFonts w:ascii="Arial" w:hAnsi="Arial"/>
                <w:b/>
                <w:sz w:val="32"/>
              </w:rPr>
            </w:pPr>
            <w:r w:rsidRPr="00B43103">
              <w:rPr>
                <w:rFonts w:ascii="Arial" w:hAnsi="Arial"/>
                <w:b/>
                <w:sz w:val="32"/>
              </w:rPr>
              <w:pict>
                <v:shape id="_x0000_i1053" type="#_x0000_t75" style="width:522.75pt;height:222.75pt">
                  <v:imagedata r:id="rId15" o:title=""/>
                </v:shape>
              </w:pict>
            </w:r>
          </w:p>
        </w:tc>
        <w:tc>
          <w:tcPr>
            <w:tcW w:w="3640" w:type="dxa"/>
          </w:tcPr>
          <w:p w:rsidR="001B1D1A" w:rsidRPr="001705E1" w:rsidRDefault="001B1D1A" w:rsidP="00C867B4">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ANALYSIS</w:t>
            </w:r>
          </w:p>
          <w:p w:rsidR="00EB03B1" w:rsidRPr="001705E1" w:rsidRDefault="0065462D" w:rsidP="00DE59DF">
            <w:pPr>
              <w:rPr>
                <w:rFonts w:ascii="Arial" w:hAnsi="Arial"/>
                <w:sz w:val="18"/>
                <w:szCs w:val="18"/>
              </w:rPr>
            </w:pPr>
            <w:r w:rsidRPr="001705E1">
              <w:rPr>
                <w:rFonts w:ascii="Arial" w:hAnsi="Arial"/>
                <w:sz w:val="18"/>
                <w:szCs w:val="18"/>
              </w:rPr>
              <w:t>Most of the late-presented CTI/ISD’s are from RV Thompson.  For the past five quarters, the percent of total dollars have steadily declined from 5.3% to 1.2%.  Communication with departments submitting late CTI/ISD’s is ongoing.</w:t>
            </w:r>
          </w:p>
          <w:p w:rsidR="00FA6BE3" w:rsidRPr="005F5229" w:rsidRDefault="00FA6BE3" w:rsidP="00FA6BE3">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1B1778">
      <w:r>
        <w:tab/>
      </w:r>
      <w:r>
        <w:tab/>
      </w:r>
      <w:r w:rsidR="000A225E">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tblPr>
      <w:tblGrid>
        <w:gridCol w:w="10728"/>
        <w:gridCol w:w="3600"/>
      </w:tblGrid>
      <w:tr w:rsidR="000A225E" w:rsidTr="0027255B">
        <w:trPr>
          <w:trHeight w:val="8522"/>
        </w:trPr>
        <w:tc>
          <w:tcPr>
            <w:tcW w:w="10728" w:type="dxa"/>
          </w:tcPr>
          <w:p w:rsidR="000A225E" w:rsidRPr="002F1970" w:rsidRDefault="00EA7F1B" w:rsidP="00FE25D2">
            <w:pPr>
              <w:rPr>
                <w:rFonts w:ascii="Arial" w:hAnsi="Arial"/>
                <w:b/>
                <w:sz w:val="32"/>
              </w:rPr>
            </w:pPr>
            <w:r>
              <w:rPr>
                <w:rFonts w:ascii="Arial" w:hAnsi="Arial"/>
                <w:b/>
                <w:sz w:val="32"/>
              </w:rPr>
              <w:pict>
                <v:shape id="_x0000_i1052" type="#_x0000_t75" style="width:528.75pt;height:404.25pt">
                  <v:imagedata r:id="rId16" o:title=""/>
                </v:shape>
              </w:pict>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Represents the percentage of general ledger accounts which have 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The total number of accounts being monitored for reconciliation at 6/</w:t>
            </w:r>
            <w:r w:rsidR="005E357C">
              <w:rPr>
                <w:rFonts w:ascii="Arial" w:hAnsi="Arial"/>
                <w:sz w:val="18"/>
                <w:szCs w:val="18"/>
              </w:rPr>
              <w:t>10</w:t>
            </w:r>
            <w:r>
              <w:rPr>
                <w:rFonts w:ascii="Arial" w:hAnsi="Arial"/>
                <w:sz w:val="18"/>
                <w:szCs w:val="18"/>
              </w:rPr>
              <w:t xml:space="preserve"> is 7</w:t>
            </w:r>
            <w:r w:rsidR="005E357C">
              <w:rPr>
                <w:rFonts w:ascii="Arial" w:hAnsi="Arial"/>
                <w:sz w:val="18"/>
                <w:szCs w:val="18"/>
              </w:rPr>
              <w:t>44</w:t>
            </w:r>
            <w:r>
              <w:rPr>
                <w:rFonts w:ascii="Arial" w:hAnsi="Arial"/>
                <w:sz w:val="18"/>
                <w:szCs w:val="18"/>
              </w:rPr>
              <w:t>.</w:t>
            </w:r>
            <w:r w:rsidR="005E357C">
              <w:rPr>
                <w:rFonts w:ascii="Arial" w:hAnsi="Arial"/>
                <w:sz w:val="18"/>
                <w:szCs w:val="18"/>
              </w:rPr>
              <w:t xml:space="preserve">  Total dollars being reconciled (absolute value) is $31.7 billion.</w:t>
            </w:r>
            <w:r>
              <w:rPr>
                <w:rFonts w:ascii="Arial" w:hAnsi="Arial"/>
                <w:sz w:val="18"/>
                <w:szCs w:val="18"/>
              </w:rPr>
              <w:t xml:space="preserve">   </w:t>
            </w:r>
          </w:p>
          <w:p w:rsidR="003B52F6" w:rsidRDefault="003B52F6" w:rsidP="000F7C75">
            <w:pPr>
              <w:rPr>
                <w:rFonts w:ascii="Arial" w:hAnsi="Arial"/>
                <w:sz w:val="18"/>
                <w:szCs w:val="18"/>
              </w:rPr>
            </w:pPr>
          </w:p>
          <w:p w:rsidR="004045F6" w:rsidRDefault="00441AC5" w:rsidP="000F7C75">
            <w:pPr>
              <w:rPr>
                <w:rFonts w:ascii="Arial" w:hAnsi="Arial"/>
                <w:sz w:val="18"/>
                <w:szCs w:val="18"/>
              </w:rPr>
            </w:pPr>
            <w:r>
              <w:rPr>
                <w:rFonts w:ascii="Arial" w:hAnsi="Arial"/>
                <w:sz w:val="18"/>
                <w:szCs w:val="18"/>
              </w:rPr>
              <w:t xml:space="preserve">The number of accounts which are not being reconciled </w:t>
            </w:r>
            <w:r w:rsidR="005E357C">
              <w:rPr>
                <w:rFonts w:ascii="Arial" w:hAnsi="Arial"/>
                <w:sz w:val="18"/>
                <w:szCs w:val="18"/>
              </w:rPr>
              <w:t xml:space="preserve">increased from 6/09 primarily due to GCA, which accounts for half of the </w:t>
            </w:r>
            <w:proofErr w:type="spellStart"/>
            <w:r w:rsidR="005E357C">
              <w:rPr>
                <w:rFonts w:ascii="Arial" w:hAnsi="Arial"/>
                <w:sz w:val="18"/>
                <w:szCs w:val="18"/>
              </w:rPr>
              <w:t>unreconciled</w:t>
            </w:r>
            <w:proofErr w:type="spellEnd"/>
            <w:r w:rsidR="005E357C">
              <w:rPr>
                <w:rFonts w:ascii="Arial" w:hAnsi="Arial"/>
                <w:sz w:val="18"/>
                <w:szCs w:val="18"/>
              </w:rPr>
              <w:t xml:space="preserve"> count and 72% of the </w:t>
            </w:r>
            <w:proofErr w:type="spellStart"/>
            <w:r w:rsidR="005E357C">
              <w:rPr>
                <w:rFonts w:ascii="Arial" w:hAnsi="Arial"/>
                <w:sz w:val="18"/>
                <w:szCs w:val="18"/>
              </w:rPr>
              <w:t>unreconciled</w:t>
            </w:r>
            <w:proofErr w:type="spellEnd"/>
            <w:r w:rsidR="005E357C">
              <w:rPr>
                <w:rFonts w:ascii="Arial" w:hAnsi="Arial"/>
                <w:sz w:val="18"/>
                <w:szCs w:val="18"/>
              </w:rPr>
              <w:t xml:space="preserve"> dollars.  GCA performed most of their reconciliations as of Month 12, instead of the month 12A cutoff which is the basis for the UW Annual Report.  Accordingly, though all of their accounts </w:t>
            </w:r>
            <w:r w:rsidR="005E357C" w:rsidRPr="00FF592C">
              <w:rPr>
                <w:rFonts w:ascii="Arial" w:hAnsi="Arial"/>
                <w:b/>
                <w:sz w:val="18"/>
                <w:szCs w:val="18"/>
                <w:u w:val="single"/>
              </w:rPr>
              <w:t xml:space="preserve">are </w:t>
            </w:r>
            <w:r w:rsidR="005E357C" w:rsidRPr="005E357C">
              <w:rPr>
                <w:rFonts w:ascii="Arial" w:hAnsi="Arial"/>
                <w:b/>
                <w:sz w:val="18"/>
                <w:szCs w:val="18"/>
                <w:u w:val="single"/>
              </w:rPr>
              <w:t>being reconciled</w:t>
            </w:r>
            <w:r w:rsidR="005E357C">
              <w:rPr>
                <w:rFonts w:ascii="Arial" w:hAnsi="Arial"/>
                <w:sz w:val="18"/>
                <w:szCs w:val="18"/>
              </w:rPr>
              <w:t>, they have not been reconciled as of Month 12A.</w:t>
            </w:r>
          </w:p>
          <w:p w:rsidR="00FE291B" w:rsidRPr="00192911" w:rsidRDefault="004045F6" w:rsidP="000F7C75">
            <w:pPr>
              <w:rPr>
                <w:rFonts w:ascii="Arial" w:hAnsi="Arial"/>
                <w:sz w:val="18"/>
                <w:szCs w:val="18"/>
              </w:rPr>
            </w:pPr>
            <w:r w:rsidRPr="00192911">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62A26">
            <w:pPr>
              <w:rPr>
                <w:rFonts w:ascii="Arial" w:hAnsi="Arial"/>
                <w:sz w:val="18"/>
                <w:szCs w:val="18"/>
              </w:rPr>
            </w:pPr>
            <w:r>
              <w:rPr>
                <w:rFonts w:ascii="Arial" w:hAnsi="Arial"/>
                <w:sz w:val="18"/>
                <w:szCs w:val="18"/>
              </w:rPr>
              <w:t>Continued attention and follow-up</w:t>
            </w:r>
            <w:r w:rsidR="00643291">
              <w:rPr>
                <w:rFonts w:ascii="Arial" w:hAnsi="Arial"/>
                <w:sz w:val="18"/>
                <w:szCs w:val="18"/>
              </w:rPr>
              <w:t xml:space="preserve">, as well as </w:t>
            </w:r>
            <w:r w:rsidR="00201818">
              <w:rPr>
                <w:rFonts w:ascii="Arial" w:hAnsi="Arial"/>
                <w:sz w:val="18"/>
                <w:szCs w:val="18"/>
              </w:rPr>
              <w:t xml:space="preserve">more direct </w:t>
            </w:r>
            <w:r w:rsidR="00643291">
              <w:rPr>
                <w:rFonts w:ascii="Arial" w:hAnsi="Arial"/>
                <w:sz w:val="18"/>
                <w:szCs w:val="18"/>
              </w:rPr>
              <w:t>communicati</w:t>
            </w:r>
            <w:r w:rsidR="00201818">
              <w:rPr>
                <w:rFonts w:ascii="Arial" w:hAnsi="Arial"/>
                <w:sz w:val="18"/>
                <w:szCs w:val="18"/>
              </w:rPr>
              <w:t>on</w:t>
            </w:r>
            <w:r w:rsidR="00643291">
              <w:rPr>
                <w:rFonts w:ascii="Arial" w:hAnsi="Arial"/>
                <w:sz w:val="18"/>
                <w:szCs w:val="18"/>
              </w:rPr>
              <w:t xml:space="preserve"> of the UW’s</w:t>
            </w:r>
            <w:r w:rsidR="00262A26">
              <w:rPr>
                <w:rFonts w:ascii="Arial" w:hAnsi="Arial"/>
                <w:sz w:val="18"/>
                <w:szCs w:val="18"/>
              </w:rPr>
              <w:t xml:space="preserve"> GL </w:t>
            </w:r>
            <w:r w:rsidR="00201818">
              <w:rPr>
                <w:rFonts w:ascii="Arial" w:hAnsi="Arial"/>
                <w:sz w:val="18"/>
                <w:szCs w:val="18"/>
              </w:rPr>
              <w:t xml:space="preserve">reconciliations </w:t>
            </w:r>
            <w:r w:rsidR="00643291">
              <w:rPr>
                <w:rFonts w:ascii="Arial" w:hAnsi="Arial"/>
                <w:sz w:val="18"/>
                <w:szCs w:val="18"/>
              </w:rPr>
              <w:t>policy,</w:t>
            </w:r>
            <w:r>
              <w:rPr>
                <w:rFonts w:ascii="Arial" w:hAnsi="Arial"/>
                <w:sz w:val="18"/>
                <w:szCs w:val="18"/>
              </w:rPr>
              <w:t xml:space="preserve">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EF7208" w:rsidP="00DF678B">
      <w:pPr>
        <w:ind w:left="360"/>
        <w:jc w:val="center"/>
        <w:rPr>
          <w:rFonts w:ascii="Arial" w:hAnsi="Arial" w:cs="Arial"/>
          <w:b/>
          <w:sz w:val="32"/>
          <w:szCs w:val="32"/>
        </w:rPr>
      </w:pPr>
      <w:r>
        <w:rPr>
          <w:rFonts w:ascii="Arial" w:hAnsi="Arial" w:cs="Arial"/>
          <w:b/>
          <w:noProof/>
          <w:sz w:val="32"/>
          <w:szCs w:val="32"/>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5.8pt;margin-top:-23.25pt;width:49.5pt;height:45.75pt;z-index:251658240" o:connectortype="straight" stroked="f">
            <v:stroke endarrow="block"/>
          </v:shape>
        </w:pict>
      </w:r>
      <w:r w:rsidR="00DF678B" w:rsidRPr="003A57ED">
        <w:rPr>
          <w:rFonts w:ascii="Arial" w:hAnsi="Arial" w:cs="Arial"/>
          <w:b/>
          <w:sz w:val="32"/>
          <w:szCs w:val="32"/>
        </w:rPr>
        <w:t xml:space="preserve">Item # </w:t>
      </w:r>
      <w:r w:rsidR="00DF678B">
        <w:rPr>
          <w:rFonts w:ascii="Arial" w:hAnsi="Arial" w:cs="Arial"/>
          <w:b/>
          <w:sz w:val="32"/>
          <w:szCs w:val="32"/>
        </w:rPr>
        <w:t xml:space="preserve">6:  Financial Reporting </w:t>
      </w:r>
      <w:r w:rsidR="00EE2322">
        <w:rPr>
          <w:rFonts w:ascii="Arial" w:hAnsi="Arial" w:cs="Arial"/>
          <w:b/>
          <w:sz w:val="32"/>
          <w:szCs w:val="32"/>
        </w:rPr>
        <w:t>Process Improvement</w:t>
      </w:r>
      <w:r w:rsidR="00DF678B"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tblPr>
      <w:tblGrid>
        <w:gridCol w:w="10823"/>
        <w:gridCol w:w="3505"/>
      </w:tblGrid>
      <w:tr w:rsidR="00DF678B" w:rsidTr="00DF678B">
        <w:trPr>
          <w:trHeight w:val="8543"/>
        </w:trPr>
        <w:tc>
          <w:tcPr>
            <w:tcW w:w="10823" w:type="dxa"/>
          </w:tcPr>
          <w:p w:rsidR="00DF678B" w:rsidRPr="002323FD" w:rsidRDefault="00EF7208" w:rsidP="001D0303">
            <w:pPr>
              <w:rPr>
                <w:rFonts w:ascii="Arial" w:hAnsi="Arial"/>
                <w:b/>
                <w:sz w:val="32"/>
              </w:rPr>
            </w:pPr>
            <w:r w:rsidRPr="00EF7208">
              <w:rPr>
                <w:rFonts w:ascii="Arial" w:hAnsi="Arial" w:cs="Arial"/>
                <w:b/>
                <w:noProof/>
                <w:sz w:val="32"/>
                <w:szCs w:val="32"/>
              </w:rPr>
              <w:pict>
                <v:shape id="_x0000_s1041" type="#_x0000_t32" style="position:absolute;margin-left:340.3pt;margin-top:113.5pt;width:41.25pt;height:38.25pt;z-index:251659264" o:connectortype="straight" strokecolor="#002060">
                  <v:stroke endarrow="block"/>
                </v:shape>
              </w:pict>
            </w:r>
            <w:r w:rsidR="00EA7F1B" w:rsidRPr="006D6E4E">
              <w:rPr>
                <w:rFonts w:ascii="Arial" w:hAnsi="Arial"/>
                <w:b/>
                <w:sz w:val="32"/>
              </w:rPr>
              <w:pict>
                <v:shape id="_x0000_i1051" type="#_x0000_t75" style="width:530.25pt;height:433.5pt">
                  <v:imagedata r:id="rId17"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process improvements as measured by the number of FTE’s required to support the Annual Report process.   Specifically, the complexity of the Annual Report process (as quantified by the number of figures in the</w:t>
            </w:r>
            <w:r w:rsidR="00743506">
              <w:rPr>
                <w:rFonts w:ascii="Arial" w:hAnsi="Arial"/>
                <w:sz w:val="18"/>
                <w:szCs w:val="18"/>
              </w:rPr>
              <w:t xml:space="preserve"> </w:t>
            </w:r>
            <w:r>
              <w:rPr>
                <w:rFonts w:ascii="Arial" w:hAnsi="Arial"/>
                <w:sz w:val="18"/>
                <w:szCs w:val="18"/>
              </w:rPr>
              <w:t>audited financial statements and footnotes for which Financial Accounting gathers or develops auditable evidence) is compared against the number of FTE’s supporting the process.</w:t>
            </w:r>
            <w:r w:rsidR="00743506">
              <w:rPr>
                <w:rFonts w:ascii="Arial" w:hAnsi="Arial"/>
                <w:sz w:val="18"/>
                <w:szCs w:val="18"/>
              </w:rPr>
              <w:t xml:space="preserve">  The 2010 measure represents work performed on the 2009 Annual Report.</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In that same period Financial Accounting has reduced FTE’s by 21%.</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DF678B" w:rsidRPr="00192911"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1D0303">
            <w:pPr>
              <w:rPr>
                <w:rFonts w:ascii="Arial" w:hAnsi="Arial"/>
                <w:b/>
                <w:sz w:val="24"/>
                <w:szCs w:val="24"/>
                <w:u w:val="single"/>
              </w:rPr>
            </w:pPr>
            <w:r>
              <w:rPr>
                <w:rFonts w:ascii="Arial" w:hAnsi="Arial"/>
                <w:sz w:val="18"/>
                <w:szCs w:val="18"/>
              </w:rPr>
              <w:t>Financial Accounting is in the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r>
        <w:rPr>
          <w:rFonts w:ascii="Arial" w:hAnsi="Arial" w:cs="Arial"/>
          <w:b/>
          <w:sz w:val="32"/>
          <w:szCs w:val="32"/>
        </w:rPr>
        <w:br w:type="page"/>
      </w:r>
    </w:p>
    <w:p w:rsidR="00235F04" w:rsidRDefault="00694240" w:rsidP="007F2153">
      <w:pPr>
        <w:ind w:left="360"/>
        <w:jc w:val="center"/>
        <w:rPr>
          <w:rFonts w:ascii="Arial" w:hAnsi="Arial" w:cs="Arial"/>
          <w:b/>
          <w:sz w:val="32"/>
          <w:szCs w:val="32"/>
        </w:rPr>
      </w:pPr>
      <w:r>
        <w:rPr>
          <w:rFonts w:ascii="Arial" w:hAnsi="Arial" w:cs="Arial"/>
          <w:b/>
          <w:sz w:val="32"/>
          <w:szCs w:val="32"/>
        </w:rPr>
        <w:lastRenderedPageBreak/>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 xml:space="preserve">Dollar Amount of Un-Matched </w:t>
      </w:r>
      <w:r w:rsidR="00927F0C">
        <w:rPr>
          <w:rFonts w:ascii="Arial" w:hAnsi="Arial" w:cs="Arial"/>
          <w:b/>
          <w:sz w:val="32"/>
          <w:szCs w:val="32"/>
        </w:rPr>
        <w:t>Receipts</w:t>
      </w:r>
    </w:p>
    <w:p w:rsidR="00694240" w:rsidRDefault="00694240" w:rsidP="00235F04">
      <w:pPr>
        <w:ind w:left="360"/>
        <w:jc w:val="center"/>
        <w:rPr>
          <w:rFonts w:ascii="Arial" w:hAnsi="Arial" w:cs="Arial"/>
          <w:b/>
          <w:sz w:val="32"/>
          <w:szCs w:val="32"/>
        </w:rPr>
      </w:pPr>
    </w:p>
    <w:tbl>
      <w:tblPr>
        <w:tblStyle w:val="TableGrid"/>
        <w:tblW w:w="0" w:type="auto"/>
        <w:tblLook w:val="01E0"/>
      </w:tblPr>
      <w:tblGrid>
        <w:gridCol w:w="10810"/>
        <w:gridCol w:w="3518"/>
      </w:tblGrid>
      <w:tr w:rsidR="00976100" w:rsidTr="00A223FA">
        <w:trPr>
          <w:trHeight w:val="8522"/>
        </w:trPr>
        <w:tc>
          <w:tcPr>
            <w:tcW w:w="10548" w:type="dxa"/>
          </w:tcPr>
          <w:p w:rsidR="005F4881" w:rsidRPr="002F1970" w:rsidRDefault="00EA7F1B" w:rsidP="009032A6">
            <w:pPr>
              <w:rPr>
                <w:rFonts w:ascii="Arial" w:hAnsi="Arial"/>
                <w:b/>
                <w:sz w:val="32"/>
              </w:rPr>
            </w:pPr>
            <w:r w:rsidRPr="00E1610B">
              <w:rPr>
                <w:rFonts w:ascii="Arial" w:hAnsi="Arial"/>
                <w:b/>
                <w:sz w:val="32"/>
              </w:rPr>
              <w:pict>
                <v:shape id="_x0000_i1050" type="#_x0000_t75" style="width:529.5pt;height:432.75pt">
                  <v:imagedata r:id="rId18" o:title=""/>
                </v:shape>
              </w:pict>
            </w:r>
          </w:p>
        </w:tc>
        <w:tc>
          <w:tcPr>
            <w:tcW w:w="378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with the current month</w:t>
            </w:r>
            <w:r w:rsidR="00C72B7F">
              <w:rPr>
                <w:rFonts w:ascii="Arial" w:hAnsi="Arial"/>
                <w:sz w:val="18"/>
                <w:szCs w:val="18"/>
              </w:rPr>
              <w:t>s</w:t>
            </w:r>
            <w:r w:rsidR="00AD3A98">
              <w:rPr>
                <w:rFonts w:ascii="Arial" w:hAnsi="Arial"/>
                <w:sz w:val="18"/>
                <w:szCs w:val="18"/>
              </w:rPr>
              <w:t xml:space="preserve">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w:t>
            </w:r>
          </w:p>
          <w:p w:rsidR="009F1FED" w:rsidRPr="00192911" w:rsidRDefault="009F1FED"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E5356D">
      <w:pPr>
        <w:ind w:left="360"/>
        <w:jc w:val="cente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 xml:space="preserve">Agency Accounts </w:t>
      </w:r>
      <w:r w:rsidR="00927F0C">
        <w:rPr>
          <w:rFonts w:ascii="Arial" w:hAnsi="Arial" w:cs="Arial"/>
          <w:b/>
          <w:sz w:val="32"/>
          <w:szCs w:val="32"/>
        </w:rPr>
        <w:t>in Deficit</w:t>
      </w:r>
    </w:p>
    <w:p w:rsidR="007B070D" w:rsidRDefault="007B070D" w:rsidP="007B070D">
      <w:pPr>
        <w:ind w:left="360"/>
        <w:jc w:val="center"/>
        <w:rPr>
          <w:rFonts w:ascii="Arial" w:hAnsi="Arial" w:cs="Arial"/>
          <w:b/>
          <w:sz w:val="32"/>
          <w:szCs w:val="32"/>
        </w:rPr>
      </w:pPr>
    </w:p>
    <w:tbl>
      <w:tblPr>
        <w:tblStyle w:val="TableGrid"/>
        <w:tblW w:w="0" w:type="auto"/>
        <w:tblLook w:val="01E0"/>
      </w:tblPr>
      <w:tblGrid>
        <w:gridCol w:w="10548"/>
        <w:gridCol w:w="3780"/>
      </w:tblGrid>
      <w:tr w:rsidR="007B070D" w:rsidTr="008E5CB9">
        <w:trPr>
          <w:trHeight w:val="8612"/>
        </w:trPr>
        <w:tc>
          <w:tcPr>
            <w:tcW w:w="10548" w:type="dxa"/>
          </w:tcPr>
          <w:p w:rsidR="007B070D" w:rsidRDefault="00EA7F1B" w:rsidP="00424066">
            <w:pPr>
              <w:rPr>
                <w:rFonts w:ascii="Arial" w:hAnsi="Arial"/>
                <w:b/>
                <w:sz w:val="32"/>
              </w:rPr>
            </w:pPr>
            <w:r w:rsidRPr="00F72063">
              <w:rPr>
                <w:rFonts w:ascii="Arial" w:hAnsi="Arial"/>
                <w:b/>
                <w:sz w:val="32"/>
              </w:rPr>
              <w:pict>
                <v:shape id="_x0000_i1049" type="#_x0000_t75" style="width:510pt;height:227.25pt">
                  <v:imagedata r:id="rId19" o:title=""/>
                </v:shape>
              </w:pict>
            </w:r>
          </w:p>
          <w:p w:rsidR="004F35C2" w:rsidRPr="002F1970" w:rsidRDefault="00EA7F1B" w:rsidP="00424066">
            <w:pPr>
              <w:rPr>
                <w:rFonts w:ascii="Arial" w:hAnsi="Arial"/>
                <w:b/>
                <w:sz w:val="32"/>
              </w:rPr>
            </w:pPr>
            <w:r w:rsidRPr="00F72063">
              <w:rPr>
                <w:rFonts w:ascii="Arial" w:hAnsi="Arial"/>
                <w:b/>
                <w:sz w:val="32"/>
              </w:rPr>
              <w:pict>
                <v:shape id="_x0000_i1048" type="#_x0000_t75" style="width:510pt;height:219pt">
                  <v:imagedata r:id="rId20" o:title=""/>
                </v:shape>
              </w:pict>
            </w:r>
          </w:p>
        </w:tc>
        <w:tc>
          <w:tcPr>
            <w:tcW w:w="3780" w:type="dxa"/>
          </w:tcPr>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595CA8" w:rsidRPr="00243530" w:rsidRDefault="00595CA8" w:rsidP="00595CA8">
            <w:pPr>
              <w:rPr>
                <w:rFonts w:ascii="Arial" w:hAnsi="Arial"/>
                <w:sz w:val="18"/>
                <w:szCs w:val="18"/>
              </w:rPr>
            </w:pPr>
            <w:r w:rsidRPr="00243530">
              <w:rPr>
                <w:rFonts w:ascii="Arial" w:hAnsi="Arial"/>
                <w:sz w:val="18"/>
                <w:szCs w:val="18"/>
              </w:rPr>
              <w:t>Harborview Medical Ctr (HMC) and Washington Technology Ctr. (WTC) were responsible for over 9</w:t>
            </w:r>
            <w:r w:rsidR="00B87C83" w:rsidRPr="00243530">
              <w:rPr>
                <w:rFonts w:ascii="Arial" w:hAnsi="Arial"/>
                <w:sz w:val="18"/>
                <w:szCs w:val="18"/>
              </w:rPr>
              <w:t>0</w:t>
            </w:r>
            <w:r w:rsidRPr="00243530">
              <w:rPr>
                <w:rFonts w:ascii="Arial" w:hAnsi="Arial"/>
                <w:sz w:val="18"/>
                <w:szCs w:val="18"/>
              </w:rPr>
              <w:t xml:space="preserve">% of the deficit balances.  </w:t>
            </w:r>
            <w:proofErr w:type="gramStart"/>
            <w:r w:rsidRPr="00243530">
              <w:rPr>
                <w:rFonts w:ascii="Arial" w:hAnsi="Arial"/>
                <w:sz w:val="18"/>
                <w:szCs w:val="18"/>
              </w:rPr>
              <w:t>During  the</w:t>
            </w:r>
            <w:proofErr w:type="gramEnd"/>
            <w:r w:rsidRPr="00243530">
              <w:rPr>
                <w:rFonts w:ascii="Arial" w:hAnsi="Arial"/>
                <w:sz w:val="18"/>
                <w:szCs w:val="18"/>
              </w:rPr>
              <w:t xml:space="preserve"> </w:t>
            </w:r>
            <w:r w:rsidR="00AE600D" w:rsidRPr="00243530">
              <w:rPr>
                <w:rFonts w:ascii="Arial" w:hAnsi="Arial"/>
                <w:sz w:val="18"/>
                <w:szCs w:val="18"/>
              </w:rPr>
              <w:t>quarter end</w:t>
            </w:r>
            <w:r w:rsidR="00062515">
              <w:rPr>
                <w:rFonts w:ascii="Arial" w:hAnsi="Arial"/>
                <w:sz w:val="18"/>
                <w:szCs w:val="18"/>
              </w:rPr>
              <w:t>ed December 31</w:t>
            </w:r>
            <w:r w:rsidR="00B87C83" w:rsidRPr="00243530">
              <w:rPr>
                <w:rFonts w:ascii="Arial" w:hAnsi="Arial"/>
                <w:sz w:val="18"/>
                <w:szCs w:val="18"/>
              </w:rPr>
              <w:t xml:space="preserve">, </w:t>
            </w:r>
            <w:r w:rsidRPr="00243530">
              <w:rPr>
                <w:rFonts w:ascii="Arial" w:hAnsi="Arial"/>
                <w:sz w:val="18"/>
                <w:szCs w:val="18"/>
              </w:rPr>
              <w:t>2010, the average monthly deficit balance for HMC was $</w:t>
            </w:r>
            <w:r w:rsidR="00062515">
              <w:rPr>
                <w:rFonts w:ascii="Arial" w:hAnsi="Arial"/>
                <w:sz w:val="18"/>
                <w:szCs w:val="18"/>
              </w:rPr>
              <w:t>1.97M</w:t>
            </w:r>
            <w:r w:rsidRPr="00243530">
              <w:rPr>
                <w:rFonts w:ascii="Arial" w:hAnsi="Arial"/>
                <w:sz w:val="18"/>
                <w:szCs w:val="18"/>
              </w:rPr>
              <w:t xml:space="preserve"> </w:t>
            </w:r>
            <w:r w:rsidR="00062515">
              <w:rPr>
                <w:rFonts w:ascii="Arial" w:hAnsi="Arial"/>
                <w:sz w:val="18"/>
                <w:szCs w:val="18"/>
              </w:rPr>
              <w:t xml:space="preserve"> compared to $925K</w:t>
            </w:r>
            <w:r w:rsidR="008550AE" w:rsidRPr="00243530">
              <w:rPr>
                <w:rFonts w:ascii="Arial" w:hAnsi="Arial"/>
                <w:sz w:val="18"/>
                <w:szCs w:val="18"/>
              </w:rPr>
              <w:t xml:space="preserve"> for the quarter end</w:t>
            </w:r>
            <w:r w:rsidR="00B87C83" w:rsidRPr="00243530">
              <w:rPr>
                <w:rFonts w:ascii="Arial" w:hAnsi="Arial"/>
                <w:sz w:val="18"/>
                <w:szCs w:val="18"/>
              </w:rPr>
              <w:t>ed</w:t>
            </w:r>
            <w:r w:rsidR="008550AE" w:rsidRPr="00243530">
              <w:rPr>
                <w:rFonts w:ascii="Arial" w:hAnsi="Arial"/>
                <w:sz w:val="18"/>
                <w:szCs w:val="18"/>
              </w:rPr>
              <w:t xml:space="preserve"> </w:t>
            </w:r>
            <w:r w:rsidR="00062515">
              <w:rPr>
                <w:rFonts w:ascii="Arial" w:hAnsi="Arial"/>
                <w:sz w:val="18"/>
                <w:szCs w:val="18"/>
              </w:rPr>
              <w:t xml:space="preserve">September </w:t>
            </w:r>
            <w:r w:rsidR="00B87C83" w:rsidRPr="00243530">
              <w:rPr>
                <w:rFonts w:ascii="Arial" w:hAnsi="Arial"/>
                <w:sz w:val="18"/>
                <w:szCs w:val="18"/>
              </w:rPr>
              <w:t xml:space="preserve">30, </w:t>
            </w:r>
            <w:r w:rsidR="008550AE" w:rsidRPr="00243530">
              <w:rPr>
                <w:rFonts w:ascii="Arial" w:hAnsi="Arial"/>
                <w:sz w:val="18"/>
                <w:szCs w:val="18"/>
              </w:rPr>
              <w:t>2010</w:t>
            </w:r>
            <w:r w:rsidR="00B87C83" w:rsidRPr="00243530">
              <w:rPr>
                <w:rFonts w:ascii="Arial" w:hAnsi="Arial"/>
                <w:sz w:val="18"/>
                <w:szCs w:val="18"/>
              </w:rPr>
              <w:t>. T</w:t>
            </w:r>
            <w:r w:rsidR="00AE600D" w:rsidRPr="00243530">
              <w:rPr>
                <w:rFonts w:ascii="Arial" w:hAnsi="Arial"/>
                <w:sz w:val="18"/>
                <w:szCs w:val="18"/>
              </w:rPr>
              <w:t>his balance is a function of the timing and volume of transactions</w:t>
            </w:r>
            <w:r w:rsidR="00B87C83" w:rsidRPr="00243530">
              <w:rPr>
                <w:rFonts w:ascii="Arial" w:hAnsi="Arial"/>
                <w:sz w:val="18"/>
                <w:szCs w:val="18"/>
              </w:rPr>
              <w:t>, since HMC reimburses the University only twice per month</w:t>
            </w:r>
            <w:r w:rsidR="00AE600D" w:rsidRPr="00243530">
              <w:rPr>
                <w:rFonts w:ascii="Arial" w:hAnsi="Arial"/>
                <w:sz w:val="18"/>
                <w:szCs w:val="18"/>
              </w:rPr>
              <w:t xml:space="preserve">.  </w:t>
            </w:r>
            <w:proofErr w:type="gramStart"/>
            <w:r w:rsidR="00AE600D" w:rsidRPr="00243530">
              <w:rPr>
                <w:rFonts w:ascii="Arial" w:hAnsi="Arial"/>
                <w:sz w:val="18"/>
                <w:szCs w:val="18"/>
              </w:rPr>
              <w:t>During  the</w:t>
            </w:r>
            <w:proofErr w:type="gramEnd"/>
            <w:r w:rsidR="00AE600D" w:rsidRPr="00243530">
              <w:rPr>
                <w:rFonts w:ascii="Arial" w:hAnsi="Arial"/>
                <w:sz w:val="18"/>
                <w:szCs w:val="18"/>
              </w:rPr>
              <w:t xml:space="preserve"> quarter end</w:t>
            </w:r>
            <w:r w:rsidR="00B87C83" w:rsidRPr="00243530">
              <w:rPr>
                <w:rFonts w:ascii="Arial" w:hAnsi="Arial"/>
                <w:sz w:val="18"/>
                <w:szCs w:val="18"/>
              </w:rPr>
              <w:t>ed</w:t>
            </w:r>
            <w:r w:rsidR="00AE600D" w:rsidRPr="00243530">
              <w:rPr>
                <w:rFonts w:ascii="Arial" w:hAnsi="Arial"/>
                <w:sz w:val="18"/>
                <w:szCs w:val="18"/>
              </w:rPr>
              <w:t xml:space="preserve"> </w:t>
            </w:r>
            <w:r w:rsidR="00062515">
              <w:rPr>
                <w:rFonts w:ascii="Arial" w:hAnsi="Arial"/>
                <w:sz w:val="18"/>
                <w:szCs w:val="18"/>
              </w:rPr>
              <w:t>December 31</w:t>
            </w:r>
            <w:r w:rsidR="00B87C83" w:rsidRPr="00243530">
              <w:rPr>
                <w:rFonts w:ascii="Arial" w:hAnsi="Arial"/>
                <w:sz w:val="18"/>
                <w:szCs w:val="18"/>
              </w:rPr>
              <w:t xml:space="preserve">, </w:t>
            </w:r>
            <w:r w:rsidR="00AE600D" w:rsidRPr="00243530">
              <w:rPr>
                <w:rFonts w:ascii="Arial" w:hAnsi="Arial"/>
                <w:sz w:val="18"/>
                <w:szCs w:val="18"/>
              </w:rPr>
              <w:t>2010, the average monthly deficit balance for WTC  $</w:t>
            </w:r>
            <w:r w:rsidR="00062515">
              <w:rPr>
                <w:rFonts w:ascii="Arial" w:hAnsi="Arial"/>
                <w:sz w:val="18"/>
                <w:szCs w:val="18"/>
              </w:rPr>
              <w:t>430</w:t>
            </w:r>
            <w:r w:rsidR="00AE600D" w:rsidRPr="00243530">
              <w:rPr>
                <w:rFonts w:ascii="Arial" w:hAnsi="Arial"/>
                <w:sz w:val="18"/>
                <w:szCs w:val="18"/>
              </w:rPr>
              <w:t>K  compared to $</w:t>
            </w:r>
            <w:r w:rsidR="00062515">
              <w:rPr>
                <w:rFonts w:ascii="Arial" w:hAnsi="Arial"/>
                <w:sz w:val="18"/>
                <w:szCs w:val="18"/>
              </w:rPr>
              <w:t>320K</w:t>
            </w:r>
            <w:r w:rsidR="00AE600D" w:rsidRPr="00243530">
              <w:rPr>
                <w:rFonts w:ascii="Arial" w:hAnsi="Arial"/>
                <w:sz w:val="18"/>
                <w:szCs w:val="18"/>
              </w:rPr>
              <w:t xml:space="preserve"> for the </w:t>
            </w:r>
            <w:r w:rsidR="00B87C83" w:rsidRPr="00243530">
              <w:rPr>
                <w:rFonts w:ascii="Arial" w:hAnsi="Arial"/>
                <w:sz w:val="18"/>
                <w:szCs w:val="18"/>
              </w:rPr>
              <w:t xml:space="preserve">prior </w:t>
            </w:r>
            <w:r w:rsidR="00AE600D" w:rsidRPr="00243530">
              <w:rPr>
                <w:rFonts w:ascii="Arial" w:hAnsi="Arial"/>
                <w:sz w:val="18"/>
                <w:szCs w:val="18"/>
              </w:rPr>
              <w:t>quarter.</w:t>
            </w:r>
            <w:r w:rsidRPr="00243530">
              <w:rPr>
                <w:rFonts w:ascii="Arial" w:hAnsi="Arial"/>
                <w:sz w:val="18"/>
                <w:szCs w:val="18"/>
              </w:rPr>
              <w:t xml:space="preserve">  </w:t>
            </w:r>
          </w:p>
          <w:p w:rsidR="00AE600D" w:rsidRPr="00192911" w:rsidRDefault="00AE600D"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595CA8" w:rsidP="00595CA8">
            <w:pPr>
              <w:rPr>
                <w:rFonts w:ascii="Arial" w:hAnsi="Arial"/>
                <w:sz w:val="18"/>
                <w:szCs w:val="18"/>
              </w:rPr>
            </w:pPr>
            <w:r>
              <w:rPr>
                <w:rFonts w:ascii="Arial" w:hAnsi="Arial"/>
                <w:sz w:val="18"/>
                <w:szCs w:val="18"/>
              </w:rPr>
              <w:t xml:space="preserve">Effective March 8, 2010 the University has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8530FD">
            <w:pPr>
              <w:rPr>
                <w:rFonts w:ascii="Arial" w:hAnsi="Arial"/>
                <w:sz w:val="18"/>
                <w:szCs w:val="18"/>
              </w:rPr>
            </w:pPr>
            <w:r>
              <w:rPr>
                <w:rFonts w:ascii="Arial" w:hAnsi="Arial"/>
                <w:sz w:val="18"/>
                <w:szCs w:val="18"/>
              </w:rPr>
              <w:t xml:space="preserve">Dept. responsible for covering deficit.  If dept. fails to cover deficit in a timely manner Fin. Acctg. will charge the </w:t>
            </w:r>
            <w:r w:rsidR="008530FD">
              <w:rPr>
                <w:rFonts w:ascii="Arial" w:hAnsi="Arial"/>
                <w:sz w:val="18"/>
                <w:szCs w:val="18"/>
              </w:rPr>
              <w:t>department’s</w:t>
            </w:r>
            <w:r>
              <w:rPr>
                <w:rFonts w:ascii="Arial" w:hAnsi="Arial"/>
                <w:sz w:val="18"/>
                <w:szCs w:val="18"/>
              </w:rPr>
              <w:t xml:space="preserve"> oper</w:t>
            </w:r>
            <w:r w:rsidR="008530FD">
              <w:rPr>
                <w:rFonts w:ascii="Arial" w:hAnsi="Arial"/>
                <w:sz w:val="18"/>
                <w:szCs w:val="18"/>
              </w:rPr>
              <w:t>ating</w:t>
            </w:r>
            <w:r>
              <w:rPr>
                <w:rFonts w:ascii="Arial" w:hAnsi="Arial"/>
                <w:sz w:val="18"/>
                <w:szCs w:val="18"/>
              </w:rPr>
              <w:t xml:space="preserve"> budget.</w:t>
            </w:r>
          </w:p>
        </w:tc>
      </w:tr>
    </w:tbl>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tblPr>
      <w:tblGrid>
        <w:gridCol w:w="10806"/>
        <w:gridCol w:w="3522"/>
      </w:tblGrid>
      <w:tr w:rsidR="00DF511F" w:rsidTr="00650B2D">
        <w:trPr>
          <w:trHeight w:val="8612"/>
        </w:trPr>
        <w:tc>
          <w:tcPr>
            <w:tcW w:w="10548" w:type="dxa"/>
          </w:tcPr>
          <w:p w:rsidR="00DF511F" w:rsidRDefault="007B2DA1" w:rsidP="00650B2D">
            <w:pPr>
              <w:rPr>
                <w:rFonts w:ascii="Arial" w:hAnsi="Arial"/>
                <w:b/>
                <w:sz w:val="32"/>
              </w:rPr>
            </w:pPr>
            <w:r>
              <w:rPr>
                <w:rFonts w:ascii="Arial" w:hAnsi="Arial"/>
                <w:b/>
                <w:noProof/>
                <w:sz w:val="32"/>
              </w:rPr>
              <w:drawing>
                <wp:inline distT="0" distB="0" distL="0" distR="0">
                  <wp:extent cx="6705600" cy="54578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6709687" cy="5461152"/>
                          </a:xfrm>
                          <a:prstGeom prst="rect">
                            <a:avLst/>
                          </a:prstGeom>
                          <a:noFill/>
                        </pic:spPr>
                      </pic:pic>
                    </a:graphicData>
                  </a:graphic>
                </wp:inline>
              </w:drawing>
            </w:r>
          </w:p>
          <w:p w:rsidR="007B2DA1" w:rsidRPr="002F1970" w:rsidRDefault="007B2DA1" w:rsidP="00650B2D">
            <w:pPr>
              <w:rPr>
                <w:rFonts w:ascii="Arial" w:hAnsi="Arial"/>
                <w:b/>
                <w:sz w:val="32"/>
              </w:rPr>
            </w:pPr>
          </w:p>
        </w:tc>
        <w:tc>
          <w:tcPr>
            <w:tcW w:w="378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AB2353" w:rsidRDefault="00AB2353" w:rsidP="00AB2353">
      <w:pPr>
        <w:jc w:val="center"/>
        <w:rPr>
          <w:rFonts w:ascii="Arial" w:hAnsi="Arial" w:cs="Arial"/>
          <w:b/>
          <w:sz w:val="32"/>
          <w:szCs w:val="32"/>
        </w:rPr>
      </w:pPr>
      <w:r w:rsidRPr="00537294">
        <w:rPr>
          <w:rFonts w:ascii="Arial" w:hAnsi="Arial" w:cs="Arial"/>
          <w:b/>
          <w:sz w:val="32"/>
          <w:szCs w:val="32"/>
        </w:rPr>
        <w:lastRenderedPageBreak/>
        <w:t xml:space="preserve">Item # </w:t>
      </w:r>
      <w:r w:rsidR="0083623F">
        <w:rPr>
          <w:rFonts w:ascii="Arial" w:hAnsi="Arial" w:cs="Arial"/>
          <w:b/>
          <w:sz w:val="32"/>
          <w:szCs w:val="32"/>
        </w:rPr>
        <w:t>10</w:t>
      </w:r>
      <w:r w:rsidRPr="00537294">
        <w:rPr>
          <w:rFonts w:ascii="Arial" w:hAnsi="Arial" w:cs="Arial"/>
          <w:b/>
          <w:sz w:val="32"/>
          <w:szCs w:val="32"/>
        </w:rPr>
        <w:t xml:space="preserve">:  </w:t>
      </w:r>
      <w:r w:rsidR="0083623F">
        <w:rPr>
          <w:rFonts w:ascii="Arial" w:hAnsi="Arial" w:cs="Arial"/>
          <w:b/>
          <w:sz w:val="32"/>
          <w:szCs w:val="32"/>
        </w:rPr>
        <w:t>BOA ePayables</w:t>
      </w:r>
    </w:p>
    <w:p w:rsidR="00AB2353" w:rsidRDefault="00AB2353" w:rsidP="00AB2353">
      <w:pPr>
        <w:jc w:val="center"/>
        <w:rPr>
          <w:rFonts w:ascii="Arial" w:hAnsi="Arial" w:cs="Arial"/>
          <w:b/>
          <w:sz w:val="32"/>
          <w:szCs w:val="32"/>
        </w:rPr>
      </w:pPr>
    </w:p>
    <w:tbl>
      <w:tblPr>
        <w:tblStyle w:val="TableGrid"/>
        <w:tblW w:w="0" w:type="auto"/>
        <w:tblLook w:val="01E0"/>
      </w:tblPr>
      <w:tblGrid>
        <w:gridCol w:w="10908"/>
        <w:gridCol w:w="3420"/>
      </w:tblGrid>
      <w:tr w:rsidR="00AB2353" w:rsidTr="004C1131">
        <w:trPr>
          <w:trHeight w:val="8612"/>
        </w:trPr>
        <w:tc>
          <w:tcPr>
            <w:tcW w:w="10908" w:type="dxa"/>
          </w:tcPr>
          <w:p w:rsidR="00AB2353" w:rsidRPr="00537294" w:rsidRDefault="00EA7F1B" w:rsidP="0083623F">
            <w:pPr>
              <w:rPr>
                <w:rFonts w:ascii="Arial" w:hAnsi="Arial"/>
                <w:b/>
                <w:sz w:val="32"/>
              </w:rPr>
            </w:pPr>
            <w:r w:rsidRPr="00EF7208">
              <w:rPr>
                <w:rFonts w:ascii="Arial" w:hAnsi="Arial"/>
                <w:b/>
                <w:sz w:val="32"/>
              </w:rPr>
              <w:pict>
                <v:shape id="_x0000_i1047" type="#_x0000_t75" style="width:531.75pt;height:423.75pt">
                  <v:imagedata r:id="rId22" o:title=""/>
                </v:shape>
              </w:pict>
            </w:r>
          </w:p>
        </w:tc>
        <w:tc>
          <w:tcPr>
            <w:tcW w:w="3420" w:type="dxa"/>
          </w:tcPr>
          <w:p w:rsidR="00AB2353" w:rsidRPr="00D35D4B" w:rsidRDefault="00AB2353" w:rsidP="001D0303">
            <w:pPr>
              <w:rPr>
                <w:rFonts w:ascii="Arial" w:hAnsi="Arial"/>
                <w:b/>
                <w:sz w:val="18"/>
                <w:szCs w:val="18"/>
                <w:u w:val="single"/>
              </w:rPr>
            </w:pPr>
            <w:bookmarkStart w:id="3" w:name="OLE_LINK7"/>
          </w:p>
          <w:p w:rsidR="00AB2353" w:rsidRPr="00D35D4B" w:rsidRDefault="00AB2353" w:rsidP="001D0303">
            <w:pPr>
              <w:rPr>
                <w:rFonts w:ascii="Arial" w:hAnsi="Arial"/>
                <w:b/>
                <w:sz w:val="18"/>
                <w:szCs w:val="18"/>
                <w:u w:val="single"/>
              </w:rPr>
            </w:pPr>
            <w:r w:rsidRPr="00D35D4B">
              <w:rPr>
                <w:rFonts w:ascii="Arial" w:hAnsi="Arial"/>
                <w:b/>
                <w:sz w:val="18"/>
                <w:szCs w:val="18"/>
                <w:u w:val="single"/>
              </w:rPr>
              <w:t>D</w:t>
            </w:r>
            <w:r>
              <w:rPr>
                <w:rFonts w:ascii="Arial" w:hAnsi="Arial"/>
                <w:b/>
                <w:sz w:val="18"/>
                <w:szCs w:val="18"/>
                <w:u w:val="single"/>
              </w:rPr>
              <w:t>EFINITION</w:t>
            </w:r>
            <w:r w:rsidRPr="00D35D4B">
              <w:rPr>
                <w:rFonts w:ascii="Arial" w:hAnsi="Arial"/>
                <w:b/>
                <w:sz w:val="18"/>
                <w:szCs w:val="18"/>
                <w:u w:val="single"/>
              </w:rPr>
              <w:t>:</w:t>
            </w:r>
          </w:p>
          <w:p w:rsidR="00D51CB1" w:rsidRPr="00D51CB1" w:rsidRDefault="00B07187" w:rsidP="001D0303">
            <w:pPr>
              <w:rPr>
                <w:rFonts w:ascii="Arial" w:hAnsi="Arial"/>
                <w:sz w:val="18"/>
                <w:szCs w:val="18"/>
              </w:rPr>
            </w:pPr>
            <w:r>
              <w:rPr>
                <w:rFonts w:ascii="Arial" w:hAnsi="Arial"/>
                <w:sz w:val="18"/>
                <w:szCs w:val="18"/>
              </w:rPr>
              <w:t xml:space="preserve">EPayables payments are a method of </w:t>
            </w:r>
            <w:r w:rsidR="00D51CB1">
              <w:rPr>
                <w:rFonts w:ascii="Arial" w:hAnsi="Arial"/>
                <w:sz w:val="18"/>
                <w:szCs w:val="18"/>
              </w:rPr>
              <w:t xml:space="preserve">payment </w:t>
            </w:r>
            <w:r>
              <w:rPr>
                <w:rFonts w:ascii="Arial" w:hAnsi="Arial"/>
                <w:sz w:val="18"/>
                <w:szCs w:val="18"/>
              </w:rPr>
              <w:t xml:space="preserve">whereby the bank pays the supplier on the due date.  </w:t>
            </w:r>
            <w:r w:rsidR="00D51CB1">
              <w:rPr>
                <w:rFonts w:ascii="Arial" w:hAnsi="Arial"/>
                <w:sz w:val="18"/>
                <w:szCs w:val="18"/>
              </w:rPr>
              <w:t xml:space="preserve">At that point our obligation </w:t>
            </w:r>
            <w:r>
              <w:rPr>
                <w:rFonts w:ascii="Arial" w:hAnsi="Arial"/>
                <w:sz w:val="18"/>
                <w:szCs w:val="18"/>
              </w:rPr>
              <w:t xml:space="preserve">for payment </w:t>
            </w:r>
            <w:r w:rsidR="00D51CB1">
              <w:rPr>
                <w:rFonts w:ascii="Arial" w:hAnsi="Arial"/>
                <w:sz w:val="18"/>
                <w:szCs w:val="18"/>
              </w:rPr>
              <w:t xml:space="preserve">is transferred to BoA.  </w:t>
            </w:r>
            <w:r>
              <w:rPr>
                <w:rFonts w:ascii="Arial" w:hAnsi="Arial"/>
                <w:sz w:val="18"/>
                <w:szCs w:val="18"/>
              </w:rPr>
              <w:t xml:space="preserve">The </w:t>
            </w:r>
            <w:r w:rsidR="00D51CB1">
              <w:rPr>
                <w:rFonts w:ascii="Arial" w:hAnsi="Arial"/>
                <w:sz w:val="18"/>
                <w:szCs w:val="18"/>
              </w:rPr>
              <w:t xml:space="preserve">UW pays BoA in full for </w:t>
            </w:r>
            <w:r>
              <w:rPr>
                <w:rFonts w:ascii="Arial" w:hAnsi="Arial"/>
                <w:sz w:val="18"/>
                <w:szCs w:val="18"/>
              </w:rPr>
              <w:t xml:space="preserve">the </w:t>
            </w:r>
            <w:r w:rsidR="00D51CB1">
              <w:rPr>
                <w:rFonts w:ascii="Arial" w:hAnsi="Arial"/>
                <w:sz w:val="18"/>
                <w:szCs w:val="18"/>
              </w:rPr>
              <w:t>prior month</w:t>
            </w:r>
            <w:r>
              <w:rPr>
                <w:rFonts w:ascii="Arial" w:hAnsi="Arial"/>
                <w:sz w:val="18"/>
                <w:szCs w:val="18"/>
              </w:rPr>
              <w:t>’s</w:t>
            </w:r>
            <w:r w:rsidR="00D51CB1">
              <w:rPr>
                <w:rFonts w:ascii="Arial" w:hAnsi="Arial"/>
                <w:sz w:val="18"/>
                <w:szCs w:val="18"/>
              </w:rPr>
              <w:t xml:space="preserve"> </w:t>
            </w:r>
            <w:r>
              <w:rPr>
                <w:rFonts w:ascii="Arial" w:hAnsi="Arial"/>
                <w:sz w:val="18"/>
                <w:szCs w:val="18"/>
              </w:rPr>
              <w:t>card</w:t>
            </w:r>
            <w:r w:rsidR="00D51CB1">
              <w:rPr>
                <w:rFonts w:ascii="Arial" w:hAnsi="Arial"/>
                <w:sz w:val="18"/>
                <w:szCs w:val="18"/>
              </w:rPr>
              <w:t xml:space="preserve"> activity on the 5</w:t>
            </w:r>
            <w:r w:rsidR="00D51CB1" w:rsidRPr="00D51CB1">
              <w:rPr>
                <w:rFonts w:ascii="Arial" w:hAnsi="Arial"/>
                <w:sz w:val="18"/>
                <w:szCs w:val="18"/>
                <w:vertAlign w:val="superscript"/>
              </w:rPr>
              <w:t>th</w:t>
            </w:r>
            <w:r w:rsidR="00D51CB1">
              <w:rPr>
                <w:rFonts w:ascii="Arial" w:hAnsi="Arial"/>
                <w:sz w:val="18"/>
                <w:szCs w:val="18"/>
              </w:rPr>
              <w:t xml:space="preserve"> of each month.  Paymode payments are ACH payments issued to suppliers’ bank accounts on the date </w:t>
            </w:r>
            <w:r>
              <w:rPr>
                <w:rFonts w:ascii="Arial" w:hAnsi="Arial"/>
                <w:sz w:val="18"/>
                <w:szCs w:val="18"/>
              </w:rPr>
              <w:t xml:space="preserve">that </w:t>
            </w:r>
            <w:r w:rsidR="00D51CB1">
              <w:rPr>
                <w:rFonts w:ascii="Arial" w:hAnsi="Arial"/>
                <w:sz w:val="18"/>
                <w:szCs w:val="18"/>
              </w:rPr>
              <w:t>the payments are due.</w:t>
            </w:r>
          </w:p>
          <w:p w:rsidR="00AB2353" w:rsidRPr="00D35D4B" w:rsidRDefault="00AB2353" w:rsidP="001D0303">
            <w:pPr>
              <w:rPr>
                <w:rFonts w:ascii="Arial" w:hAnsi="Arial"/>
                <w:sz w:val="18"/>
                <w:szCs w:val="18"/>
              </w:rPr>
            </w:pPr>
          </w:p>
          <w:p w:rsidR="00AB2353" w:rsidRPr="00D35D4B" w:rsidRDefault="00AB2353" w:rsidP="001D0303">
            <w:pPr>
              <w:rPr>
                <w:rFonts w:ascii="Arial" w:hAnsi="Arial"/>
                <w:b/>
                <w:sz w:val="18"/>
                <w:szCs w:val="18"/>
                <w:u w:val="single"/>
              </w:rPr>
            </w:pPr>
            <w:r w:rsidRPr="00D35D4B">
              <w:rPr>
                <w:rFonts w:ascii="Arial" w:hAnsi="Arial"/>
                <w:b/>
                <w:sz w:val="18"/>
                <w:szCs w:val="18"/>
                <w:u w:val="single"/>
              </w:rPr>
              <w:t>A</w:t>
            </w:r>
            <w:r>
              <w:rPr>
                <w:rFonts w:ascii="Arial" w:hAnsi="Arial"/>
                <w:b/>
                <w:sz w:val="18"/>
                <w:szCs w:val="18"/>
                <w:u w:val="single"/>
              </w:rPr>
              <w:t>NALYSIS</w:t>
            </w:r>
            <w:r w:rsidRPr="00D35D4B">
              <w:rPr>
                <w:rFonts w:ascii="Arial" w:hAnsi="Arial"/>
                <w:b/>
                <w:sz w:val="18"/>
                <w:szCs w:val="18"/>
                <w:u w:val="single"/>
              </w:rPr>
              <w:t>:</w:t>
            </w:r>
          </w:p>
          <w:p w:rsidR="00AB2353" w:rsidRPr="0037760F" w:rsidRDefault="00B07187" w:rsidP="001D0303">
            <w:pPr>
              <w:rPr>
                <w:rFonts w:ascii="Arial" w:hAnsi="Arial"/>
                <w:sz w:val="18"/>
                <w:szCs w:val="18"/>
              </w:rPr>
            </w:pPr>
            <w:r>
              <w:rPr>
                <w:rFonts w:ascii="Arial" w:hAnsi="Arial"/>
                <w:sz w:val="18"/>
                <w:szCs w:val="18"/>
              </w:rPr>
              <w:t>A calculation of</w:t>
            </w:r>
            <w:r w:rsidR="0037760F">
              <w:rPr>
                <w:rFonts w:ascii="Arial" w:hAnsi="Arial"/>
                <w:sz w:val="18"/>
                <w:szCs w:val="18"/>
              </w:rPr>
              <w:t xml:space="preserve"> the potential earnings on funds retained by </w:t>
            </w:r>
            <w:r>
              <w:rPr>
                <w:rFonts w:ascii="Arial" w:hAnsi="Arial"/>
                <w:sz w:val="18"/>
                <w:szCs w:val="18"/>
              </w:rPr>
              <w:t xml:space="preserve">the </w:t>
            </w:r>
            <w:r w:rsidR="0037760F">
              <w:rPr>
                <w:rFonts w:ascii="Arial" w:hAnsi="Arial"/>
                <w:sz w:val="18"/>
                <w:szCs w:val="18"/>
              </w:rPr>
              <w:t>UW from the actual bill payment date to the 5</w:t>
            </w:r>
            <w:r w:rsidR="0037760F" w:rsidRPr="0037760F">
              <w:rPr>
                <w:rFonts w:ascii="Arial" w:hAnsi="Arial"/>
                <w:sz w:val="18"/>
                <w:szCs w:val="18"/>
                <w:vertAlign w:val="superscript"/>
              </w:rPr>
              <w:t>th</w:t>
            </w:r>
            <w:r w:rsidR="0037760F">
              <w:rPr>
                <w:rFonts w:ascii="Arial" w:hAnsi="Arial"/>
                <w:sz w:val="18"/>
                <w:szCs w:val="18"/>
              </w:rPr>
              <w:t xml:space="preserve"> of the subsequent month</w:t>
            </w:r>
            <w:r>
              <w:rPr>
                <w:rFonts w:ascii="Arial" w:hAnsi="Arial"/>
                <w:sz w:val="18"/>
                <w:szCs w:val="18"/>
              </w:rPr>
              <w:t>,</w:t>
            </w:r>
            <w:r w:rsidR="0037760F">
              <w:rPr>
                <w:rFonts w:ascii="Arial" w:hAnsi="Arial"/>
                <w:sz w:val="18"/>
                <w:szCs w:val="18"/>
              </w:rPr>
              <w:t xml:space="preserve"> using the UW’s IF rate (</w:t>
            </w:r>
            <w:r w:rsidR="00F563C4">
              <w:rPr>
                <w:rFonts w:ascii="Arial" w:hAnsi="Arial"/>
                <w:sz w:val="18"/>
                <w:szCs w:val="18"/>
              </w:rPr>
              <w:t>3.9</w:t>
            </w:r>
            <w:r w:rsidR="00D11B63">
              <w:rPr>
                <w:rFonts w:ascii="Arial" w:hAnsi="Arial"/>
                <w:sz w:val="18"/>
                <w:szCs w:val="18"/>
              </w:rPr>
              <w:t>%</w:t>
            </w:r>
            <w:r w:rsidR="0037760F">
              <w:rPr>
                <w:rFonts w:ascii="Arial" w:hAnsi="Arial"/>
                <w:sz w:val="18"/>
                <w:szCs w:val="18"/>
              </w:rPr>
              <w:t xml:space="preserve">) for the period </w:t>
            </w:r>
            <w:r w:rsidR="00F563C4">
              <w:rPr>
                <w:rFonts w:ascii="Arial" w:hAnsi="Arial"/>
                <w:sz w:val="18"/>
                <w:szCs w:val="18"/>
              </w:rPr>
              <w:t>1/1/10</w:t>
            </w:r>
            <w:r w:rsidR="0037760F">
              <w:rPr>
                <w:rFonts w:ascii="Arial" w:hAnsi="Arial"/>
                <w:sz w:val="18"/>
                <w:szCs w:val="18"/>
              </w:rPr>
              <w:t xml:space="preserve"> through </w:t>
            </w:r>
            <w:r w:rsidR="008B5A2D">
              <w:rPr>
                <w:rFonts w:ascii="Arial" w:hAnsi="Arial"/>
                <w:sz w:val="18"/>
                <w:szCs w:val="18"/>
              </w:rPr>
              <w:t>12/31</w:t>
            </w:r>
            <w:r w:rsidR="0037760F">
              <w:rPr>
                <w:rFonts w:ascii="Arial" w:hAnsi="Arial"/>
                <w:sz w:val="18"/>
                <w:szCs w:val="18"/>
              </w:rPr>
              <w:t>/10</w:t>
            </w:r>
            <w:r>
              <w:rPr>
                <w:rFonts w:ascii="Arial" w:hAnsi="Arial"/>
                <w:sz w:val="18"/>
                <w:szCs w:val="18"/>
              </w:rPr>
              <w:t>,</w:t>
            </w:r>
            <w:r w:rsidR="0037760F">
              <w:rPr>
                <w:rFonts w:ascii="Arial" w:hAnsi="Arial"/>
                <w:sz w:val="18"/>
                <w:szCs w:val="18"/>
              </w:rPr>
              <w:t xml:space="preserve"> shows </w:t>
            </w:r>
            <w:r>
              <w:rPr>
                <w:rFonts w:ascii="Arial" w:hAnsi="Arial"/>
                <w:sz w:val="18"/>
                <w:szCs w:val="18"/>
              </w:rPr>
              <w:t xml:space="preserve">an estimated savings of </w:t>
            </w:r>
            <w:r w:rsidR="0037760F">
              <w:rPr>
                <w:rFonts w:ascii="Arial" w:hAnsi="Arial"/>
                <w:sz w:val="18"/>
                <w:szCs w:val="18"/>
              </w:rPr>
              <w:t>$</w:t>
            </w:r>
            <w:r w:rsidR="008B5A2D">
              <w:rPr>
                <w:rFonts w:ascii="Arial" w:hAnsi="Arial"/>
                <w:sz w:val="18"/>
                <w:szCs w:val="18"/>
              </w:rPr>
              <w:t>82</w:t>
            </w:r>
            <w:r w:rsidR="00F563C4">
              <w:rPr>
                <w:rFonts w:ascii="Arial" w:hAnsi="Arial"/>
                <w:sz w:val="18"/>
                <w:szCs w:val="18"/>
              </w:rPr>
              <w:t>K</w:t>
            </w:r>
            <w:r w:rsidR="0037760F">
              <w:rPr>
                <w:rFonts w:ascii="Arial" w:hAnsi="Arial"/>
                <w:sz w:val="18"/>
                <w:szCs w:val="18"/>
              </w:rPr>
              <w:t>.</w:t>
            </w:r>
          </w:p>
          <w:p w:rsidR="00D51CB1" w:rsidRPr="00D35D4B" w:rsidRDefault="00D51CB1" w:rsidP="001D0303">
            <w:pPr>
              <w:rPr>
                <w:rFonts w:ascii="Arial" w:hAnsi="Arial"/>
                <w:b/>
                <w:sz w:val="18"/>
                <w:szCs w:val="18"/>
                <w:u w:val="single"/>
              </w:rPr>
            </w:pPr>
          </w:p>
          <w:p w:rsidR="00AB2353" w:rsidRPr="00D35D4B" w:rsidRDefault="00AB2353" w:rsidP="001D0303">
            <w:pPr>
              <w:rPr>
                <w:rFonts w:ascii="Arial" w:hAnsi="Arial"/>
                <w:sz w:val="18"/>
                <w:szCs w:val="18"/>
              </w:rPr>
            </w:pPr>
            <w:r w:rsidRPr="00D35D4B">
              <w:rPr>
                <w:rFonts w:ascii="Arial" w:hAnsi="Arial"/>
                <w:b/>
                <w:sz w:val="18"/>
                <w:szCs w:val="18"/>
                <w:u w:val="single"/>
              </w:rPr>
              <w:t>N</w:t>
            </w:r>
            <w:r>
              <w:rPr>
                <w:rFonts w:ascii="Arial" w:hAnsi="Arial"/>
                <w:b/>
                <w:sz w:val="18"/>
                <w:szCs w:val="18"/>
                <w:u w:val="single"/>
              </w:rPr>
              <w:t>EXT STEPS</w:t>
            </w:r>
            <w:r w:rsidRPr="00D35D4B">
              <w:rPr>
                <w:rFonts w:ascii="Arial" w:hAnsi="Arial"/>
                <w:b/>
                <w:sz w:val="18"/>
                <w:szCs w:val="18"/>
                <w:u w:val="single"/>
              </w:rPr>
              <w:t>:</w:t>
            </w:r>
            <w:r w:rsidRPr="00D35D4B">
              <w:rPr>
                <w:rFonts w:ascii="Arial" w:hAnsi="Arial"/>
                <w:sz w:val="18"/>
                <w:szCs w:val="18"/>
              </w:rPr>
              <w:t xml:space="preserve"> </w:t>
            </w:r>
          </w:p>
          <w:bookmarkEnd w:id="3"/>
          <w:p w:rsidR="00AB2353" w:rsidRPr="00D35D4B" w:rsidRDefault="0037760F" w:rsidP="001D0303">
            <w:pPr>
              <w:rPr>
                <w:rFonts w:ascii="Arial" w:hAnsi="Arial"/>
                <w:sz w:val="18"/>
                <w:szCs w:val="18"/>
              </w:rPr>
            </w:pPr>
            <w:r>
              <w:rPr>
                <w:rFonts w:ascii="Arial" w:hAnsi="Arial"/>
                <w:sz w:val="18"/>
                <w:szCs w:val="18"/>
              </w:rPr>
              <w:t xml:space="preserve">Continue to aggressively convert UW suppliers to either </w:t>
            </w:r>
            <w:proofErr w:type="spellStart"/>
            <w:r>
              <w:rPr>
                <w:rFonts w:ascii="Arial" w:hAnsi="Arial"/>
                <w:sz w:val="18"/>
                <w:szCs w:val="18"/>
              </w:rPr>
              <w:t>ePayables</w:t>
            </w:r>
            <w:proofErr w:type="spellEnd"/>
            <w:r>
              <w:rPr>
                <w:rFonts w:ascii="Arial" w:hAnsi="Arial"/>
                <w:sz w:val="18"/>
                <w:szCs w:val="18"/>
              </w:rPr>
              <w:t xml:space="preserve"> or </w:t>
            </w:r>
            <w:proofErr w:type="spellStart"/>
            <w:r>
              <w:rPr>
                <w:rFonts w:ascii="Arial" w:hAnsi="Arial"/>
                <w:sz w:val="18"/>
                <w:szCs w:val="18"/>
              </w:rPr>
              <w:t>Paymode</w:t>
            </w:r>
            <w:proofErr w:type="spellEnd"/>
            <w:r>
              <w:rPr>
                <w:rFonts w:ascii="Arial" w:hAnsi="Arial"/>
                <w:sz w:val="18"/>
                <w:szCs w:val="18"/>
              </w:rPr>
              <w:t xml:space="preserve"> payment alternatives.</w:t>
            </w:r>
          </w:p>
        </w:tc>
      </w:tr>
    </w:tbl>
    <w:p w:rsidR="00351B73" w:rsidRDefault="00351B73" w:rsidP="00693D4F">
      <w:pPr>
        <w:rPr>
          <w:rFonts w:ascii="Arial" w:hAnsi="Arial" w:cs="Arial"/>
          <w:b/>
          <w:sz w:val="32"/>
          <w:szCs w:val="32"/>
        </w:rPr>
      </w:pPr>
    </w:p>
    <w:sectPr w:rsidR="00351B73" w:rsidSect="002D2507">
      <w:footerReference w:type="first" r:id="rId23"/>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ED" w:rsidRDefault="005859ED">
      <w:r>
        <w:separator/>
      </w:r>
    </w:p>
  </w:endnote>
  <w:endnote w:type="continuationSeparator" w:id="0">
    <w:p w:rsidR="005859ED" w:rsidRDefault="0058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ED" w:rsidRDefault="00EF7208" w:rsidP="004D2F2C">
    <w:pPr>
      <w:pStyle w:val="Footer"/>
      <w:framePr w:wrap="around" w:vAnchor="text" w:hAnchor="margin" w:xAlign="center" w:y="1"/>
      <w:rPr>
        <w:rStyle w:val="PageNumber"/>
      </w:rPr>
    </w:pPr>
    <w:r>
      <w:rPr>
        <w:rStyle w:val="PageNumber"/>
      </w:rPr>
      <w:fldChar w:fldCharType="begin"/>
    </w:r>
    <w:r w:rsidR="005859ED">
      <w:rPr>
        <w:rStyle w:val="PageNumber"/>
      </w:rPr>
      <w:instrText xml:space="preserve">PAGE  </w:instrText>
    </w:r>
    <w:r>
      <w:rPr>
        <w:rStyle w:val="PageNumber"/>
      </w:rPr>
      <w:fldChar w:fldCharType="end"/>
    </w:r>
  </w:p>
  <w:p w:rsidR="005859ED" w:rsidRDefault="005859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ED" w:rsidRDefault="005859ED" w:rsidP="00871BBF">
    <w:pPr>
      <w:pStyle w:val="Footer"/>
    </w:pPr>
    <w:r>
      <w:t>Financial Management, University of Washington</w:t>
    </w:r>
    <w:r>
      <w:tab/>
      <w:t xml:space="preserve">                                                       </w:t>
    </w:r>
    <w:r w:rsidR="00EF7208">
      <w:rPr>
        <w:rStyle w:val="PageNumber"/>
      </w:rPr>
      <w:fldChar w:fldCharType="begin"/>
    </w:r>
    <w:r>
      <w:rPr>
        <w:rStyle w:val="PageNumber"/>
      </w:rPr>
      <w:instrText xml:space="preserve"> PAGE </w:instrText>
    </w:r>
    <w:r w:rsidR="00EF7208">
      <w:rPr>
        <w:rStyle w:val="PageNumber"/>
      </w:rPr>
      <w:fldChar w:fldCharType="separate"/>
    </w:r>
    <w:r w:rsidR="00EA7F1B">
      <w:rPr>
        <w:rStyle w:val="PageNumber"/>
        <w:noProof/>
      </w:rPr>
      <w:t>1</w:t>
    </w:r>
    <w:r w:rsidR="00EF7208">
      <w:rPr>
        <w:rStyle w:val="PageNumber"/>
      </w:rPr>
      <w:fldChar w:fldCharType="end"/>
    </w:r>
    <w:r>
      <w:rPr>
        <w:rStyle w:val="PageNumber"/>
      </w:rPr>
      <w:t xml:space="preserve"> of </w:t>
    </w:r>
    <w:r w:rsidR="00EF7208">
      <w:rPr>
        <w:rStyle w:val="PageNumber"/>
      </w:rPr>
      <w:fldChar w:fldCharType="begin"/>
    </w:r>
    <w:r>
      <w:rPr>
        <w:rStyle w:val="PageNumber"/>
      </w:rPr>
      <w:instrText xml:space="preserve"> NUMPAGES </w:instrText>
    </w:r>
    <w:r w:rsidR="00EF7208">
      <w:rPr>
        <w:rStyle w:val="PageNumber"/>
      </w:rPr>
      <w:fldChar w:fldCharType="separate"/>
    </w:r>
    <w:r w:rsidR="00EA7F1B">
      <w:rPr>
        <w:rStyle w:val="PageNumber"/>
        <w:noProof/>
      </w:rPr>
      <w:t>12</w:t>
    </w:r>
    <w:r w:rsidR="00EF7208">
      <w:rPr>
        <w:rStyle w:val="PageNumber"/>
      </w:rPr>
      <w:fldChar w:fldCharType="end"/>
    </w:r>
    <w:r>
      <w:tab/>
      <w:t xml:space="preserve">                                                      Report Contact:  William Christensen</w:t>
    </w:r>
  </w:p>
  <w:p w:rsidR="005859ED" w:rsidRPr="00363B73" w:rsidRDefault="005859ED" w:rsidP="00871BBF">
    <w:pPr>
      <w:pStyle w:val="Footer"/>
    </w:pPr>
    <w:r>
      <w:t xml:space="preserve">Financial Accounting Operational Dashboard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ED" w:rsidRPr="00874E2C" w:rsidRDefault="005859ED"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ED" w:rsidRPr="00874E2C" w:rsidRDefault="005859ED"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ED" w:rsidRDefault="005859ED">
      <w:r>
        <w:separator/>
      </w:r>
    </w:p>
  </w:footnote>
  <w:footnote w:type="continuationSeparator" w:id="0">
    <w:p w:rsidR="005859ED" w:rsidRDefault="0058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1F3"/>
    <w:rsid w:val="0000026B"/>
    <w:rsid w:val="000027D5"/>
    <w:rsid w:val="00002F14"/>
    <w:rsid w:val="00003033"/>
    <w:rsid w:val="00003F45"/>
    <w:rsid w:val="000041E7"/>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0C4F"/>
    <w:rsid w:val="00051455"/>
    <w:rsid w:val="00051AE2"/>
    <w:rsid w:val="0005363A"/>
    <w:rsid w:val="000564E4"/>
    <w:rsid w:val="000575BC"/>
    <w:rsid w:val="000600DB"/>
    <w:rsid w:val="00060DB4"/>
    <w:rsid w:val="0006131C"/>
    <w:rsid w:val="00062515"/>
    <w:rsid w:val="000626CC"/>
    <w:rsid w:val="00062972"/>
    <w:rsid w:val="00063D47"/>
    <w:rsid w:val="00064180"/>
    <w:rsid w:val="00064BD3"/>
    <w:rsid w:val="00064D52"/>
    <w:rsid w:val="00065A20"/>
    <w:rsid w:val="00065AC5"/>
    <w:rsid w:val="0006619D"/>
    <w:rsid w:val="00066602"/>
    <w:rsid w:val="00067B1A"/>
    <w:rsid w:val="00070D50"/>
    <w:rsid w:val="00071699"/>
    <w:rsid w:val="00072939"/>
    <w:rsid w:val="000748B2"/>
    <w:rsid w:val="000806D8"/>
    <w:rsid w:val="00081659"/>
    <w:rsid w:val="000838B4"/>
    <w:rsid w:val="00083C5E"/>
    <w:rsid w:val="00084ED6"/>
    <w:rsid w:val="00086135"/>
    <w:rsid w:val="00086257"/>
    <w:rsid w:val="00086A58"/>
    <w:rsid w:val="00087151"/>
    <w:rsid w:val="0008782F"/>
    <w:rsid w:val="00087F15"/>
    <w:rsid w:val="00091B21"/>
    <w:rsid w:val="00092B7E"/>
    <w:rsid w:val="00095CB5"/>
    <w:rsid w:val="00096427"/>
    <w:rsid w:val="000A1490"/>
    <w:rsid w:val="000A1A75"/>
    <w:rsid w:val="000A225E"/>
    <w:rsid w:val="000A3CAA"/>
    <w:rsid w:val="000A45A1"/>
    <w:rsid w:val="000A745B"/>
    <w:rsid w:val="000B07DC"/>
    <w:rsid w:val="000B0EAB"/>
    <w:rsid w:val="000B2F09"/>
    <w:rsid w:val="000B38F2"/>
    <w:rsid w:val="000B3919"/>
    <w:rsid w:val="000B4729"/>
    <w:rsid w:val="000B52A3"/>
    <w:rsid w:val="000B628A"/>
    <w:rsid w:val="000C0209"/>
    <w:rsid w:val="000C0B2D"/>
    <w:rsid w:val="000C1C7D"/>
    <w:rsid w:val="000C256F"/>
    <w:rsid w:val="000C2806"/>
    <w:rsid w:val="000C36C2"/>
    <w:rsid w:val="000C7CDE"/>
    <w:rsid w:val="000D0C72"/>
    <w:rsid w:val="000D0CBA"/>
    <w:rsid w:val="000D24EC"/>
    <w:rsid w:val="000D295E"/>
    <w:rsid w:val="000D5A4C"/>
    <w:rsid w:val="000D6797"/>
    <w:rsid w:val="000D6B5F"/>
    <w:rsid w:val="000D743B"/>
    <w:rsid w:val="000E0B9B"/>
    <w:rsid w:val="000E2D74"/>
    <w:rsid w:val="000E303D"/>
    <w:rsid w:val="000E36FA"/>
    <w:rsid w:val="000E3B6D"/>
    <w:rsid w:val="000E3F33"/>
    <w:rsid w:val="000E461D"/>
    <w:rsid w:val="000E5129"/>
    <w:rsid w:val="000E5166"/>
    <w:rsid w:val="000E5576"/>
    <w:rsid w:val="000E6ADA"/>
    <w:rsid w:val="000E6FC9"/>
    <w:rsid w:val="000E7720"/>
    <w:rsid w:val="000F08A5"/>
    <w:rsid w:val="000F1442"/>
    <w:rsid w:val="000F22BC"/>
    <w:rsid w:val="000F2637"/>
    <w:rsid w:val="000F5F2B"/>
    <w:rsid w:val="000F7C75"/>
    <w:rsid w:val="00100C57"/>
    <w:rsid w:val="00103611"/>
    <w:rsid w:val="0010472D"/>
    <w:rsid w:val="00107244"/>
    <w:rsid w:val="00107249"/>
    <w:rsid w:val="00107970"/>
    <w:rsid w:val="00113BA3"/>
    <w:rsid w:val="00116FFD"/>
    <w:rsid w:val="0011719E"/>
    <w:rsid w:val="00122C84"/>
    <w:rsid w:val="0012333E"/>
    <w:rsid w:val="00124648"/>
    <w:rsid w:val="00124893"/>
    <w:rsid w:val="001248C4"/>
    <w:rsid w:val="00124D35"/>
    <w:rsid w:val="001309C6"/>
    <w:rsid w:val="00131033"/>
    <w:rsid w:val="001316A5"/>
    <w:rsid w:val="0013339F"/>
    <w:rsid w:val="00134329"/>
    <w:rsid w:val="00135B5E"/>
    <w:rsid w:val="00137D9B"/>
    <w:rsid w:val="00141D94"/>
    <w:rsid w:val="00143D0A"/>
    <w:rsid w:val="00145E73"/>
    <w:rsid w:val="00146159"/>
    <w:rsid w:val="00147192"/>
    <w:rsid w:val="00150F37"/>
    <w:rsid w:val="00152134"/>
    <w:rsid w:val="001527FF"/>
    <w:rsid w:val="00152FD4"/>
    <w:rsid w:val="00153820"/>
    <w:rsid w:val="0015387C"/>
    <w:rsid w:val="00155C65"/>
    <w:rsid w:val="0015613C"/>
    <w:rsid w:val="0015720F"/>
    <w:rsid w:val="001615B3"/>
    <w:rsid w:val="00162F61"/>
    <w:rsid w:val="00164621"/>
    <w:rsid w:val="00165354"/>
    <w:rsid w:val="001660AD"/>
    <w:rsid w:val="00166FC9"/>
    <w:rsid w:val="001705E1"/>
    <w:rsid w:val="001709D6"/>
    <w:rsid w:val="001710A3"/>
    <w:rsid w:val="00171CA4"/>
    <w:rsid w:val="00171CC9"/>
    <w:rsid w:val="00172BA1"/>
    <w:rsid w:val="00172DDE"/>
    <w:rsid w:val="00177149"/>
    <w:rsid w:val="00177270"/>
    <w:rsid w:val="00177316"/>
    <w:rsid w:val="00177C71"/>
    <w:rsid w:val="001818D0"/>
    <w:rsid w:val="0018197B"/>
    <w:rsid w:val="00182BED"/>
    <w:rsid w:val="00182DAE"/>
    <w:rsid w:val="00184207"/>
    <w:rsid w:val="0018580A"/>
    <w:rsid w:val="001903FD"/>
    <w:rsid w:val="00192911"/>
    <w:rsid w:val="00193D5F"/>
    <w:rsid w:val="0019621F"/>
    <w:rsid w:val="00196CFC"/>
    <w:rsid w:val="001A0CDF"/>
    <w:rsid w:val="001A194A"/>
    <w:rsid w:val="001A261A"/>
    <w:rsid w:val="001A32C6"/>
    <w:rsid w:val="001A3D76"/>
    <w:rsid w:val="001A59A3"/>
    <w:rsid w:val="001A60AA"/>
    <w:rsid w:val="001A6E10"/>
    <w:rsid w:val="001A6F84"/>
    <w:rsid w:val="001A711B"/>
    <w:rsid w:val="001A721D"/>
    <w:rsid w:val="001B08CE"/>
    <w:rsid w:val="001B0FDA"/>
    <w:rsid w:val="001B1778"/>
    <w:rsid w:val="001B1D1A"/>
    <w:rsid w:val="001B2D55"/>
    <w:rsid w:val="001B3FC4"/>
    <w:rsid w:val="001B63FC"/>
    <w:rsid w:val="001B6954"/>
    <w:rsid w:val="001B712F"/>
    <w:rsid w:val="001C209B"/>
    <w:rsid w:val="001C26DC"/>
    <w:rsid w:val="001C3931"/>
    <w:rsid w:val="001C6C90"/>
    <w:rsid w:val="001D0274"/>
    <w:rsid w:val="001D0303"/>
    <w:rsid w:val="001D0A6D"/>
    <w:rsid w:val="001D1FE9"/>
    <w:rsid w:val="001D5AA9"/>
    <w:rsid w:val="001D6CA3"/>
    <w:rsid w:val="001E0B8D"/>
    <w:rsid w:val="001E1A25"/>
    <w:rsid w:val="001E2679"/>
    <w:rsid w:val="001E485F"/>
    <w:rsid w:val="001E68F2"/>
    <w:rsid w:val="001E7162"/>
    <w:rsid w:val="001E7A1D"/>
    <w:rsid w:val="001F406F"/>
    <w:rsid w:val="001F459D"/>
    <w:rsid w:val="001F4633"/>
    <w:rsid w:val="001F4883"/>
    <w:rsid w:val="001F48EB"/>
    <w:rsid w:val="001F5390"/>
    <w:rsid w:val="001F692E"/>
    <w:rsid w:val="00200CB9"/>
    <w:rsid w:val="002011CE"/>
    <w:rsid w:val="00201818"/>
    <w:rsid w:val="0020394A"/>
    <w:rsid w:val="00205ACE"/>
    <w:rsid w:val="0020705E"/>
    <w:rsid w:val="002076FF"/>
    <w:rsid w:val="002105F8"/>
    <w:rsid w:val="00210843"/>
    <w:rsid w:val="002111A0"/>
    <w:rsid w:val="00211BE4"/>
    <w:rsid w:val="00212919"/>
    <w:rsid w:val="0021354A"/>
    <w:rsid w:val="00213AB3"/>
    <w:rsid w:val="00213C48"/>
    <w:rsid w:val="00214342"/>
    <w:rsid w:val="0021454C"/>
    <w:rsid w:val="00216083"/>
    <w:rsid w:val="00216224"/>
    <w:rsid w:val="00216B06"/>
    <w:rsid w:val="00217B29"/>
    <w:rsid w:val="002206B1"/>
    <w:rsid w:val="0022213F"/>
    <w:rsid w:val="00222174"/>
    <w:rsid w:val="00222E7A"/>
    <w:rsid w:val="00223A29"/>
    <w:rsid w:val="00224AD4"/>
    <w:rsid w:val="00224EEE"/>
    <w:rsid w:val="00225637"/>
    <w:rsid w:val="00226080"/>
    <w:rsid w:val="002262B7"/>
    <w:rsid w:val="00230097"/>
    <w:rsid w:val="00231BF8"/>
    <w:rsid w:val="002323FD"/>
    <w:rsid w:val="00232404"/>
    <w:rsid w:val="00235280"/>
    <w:rsid w:val="00235297"/>
    <w:rsid w:val="00235F04"/>
    <w:rsid w:val="00240A23"/>
    <w:rsid w:val="00240B74"/>
    <w:rsid w:val="002426E1"/>
    <w:rsid w:val="00243530"/>
    <w:rsid w:val="0024392C"/>
    <w:rsid w:val="00244B55"/>
    <w:rsid w:val="00247ED4"/>
    <w:rsid w:val="002516C3"/>
    <w:rsid w:val="002525CF"/>
    <w:rsid w:val="00252B4E"/>
    <w:rsid w:val="00252B71"/>
    <w:rsid w:val="0025358F"/>
    <w:rsid w:val="00253AB6"/>
    <w:rsid w:val="00253EC6"/>
    <w:rsid w:val="00254890"/>
    <w:rsid w:val="00254954"/>
    <w:rsid w:val="0025536C"/>
    <w:rsid w:val="00255409"/>
    <w:rsid w:val="00255ACF"/>
    <w:rsid w:val="00255AE3"/>
    <w:rsid w:val="00257169"/>
    <w:rsid w:val="00260191"/>
    <w:rsid w:val="002603DF"/>
    <w:rsid w:val="00260F38"/>
    <w:rsid w:val="00262954"/>
    <w:rsid w:val="00262A26"/>
    <w:rsid w:val="00263271"/>
    <w:rsid w:val="0026485C"/>
    <w:rsid w:val="002671CC"/>
    <w:rsid w:val="0026786A"/>
    <w:rsid w:val="00270426"/>
    <w:rsid w:val="00271AD1"/>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B020C"/>
    <w:rsid w:val="002B1BD6"/>
    <w:rsid w:val="002B1D35"/>
    <w:rsid w:val="002B245F"/>
    <w:rsid w:val="002B2699"/>
    <w:rsid w:val="002B4F6B"/>
    <w:rsid w:val="002B612C"/>
    <w:rsid w:val="002B6CA4"/>
    <w:rsid w:val="002B6E0A"/>
    <w:rsid w:val="002B7668"/>
    <w:rsid w:val="002C15D0"/>
    <w:rsid w:val="002C1896"/>
    <w:rsid w:val="002C30FC"/>
    <w:rsid w:val="002C54AD"/>
    <w:rsid w:val="002C55EC"/>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C13"/>
    <w:rsid w:val="002E3F86"/>
    <w:rsid w:val="002E60C3"/>
    <w:rsid w:val="002E6122"/>
    <w:rsid w:val="002E65B0"/>
    <w:rsid w:val="002F0179"/>
    <w:rsid w:val="002F183F"/>
    <w:rsid w:val="002F1970"/>
    <w:rsid w:val="002F1DB6"/>
    <w:rsid w:val="002F3BD5"/>
    <w:rsid w:val="002F3E48"/>
    <w:rsid w:val="002F4459"/>
    <w:rsid w:val="002F4B31"/>
    <w:rsid w:val="002F63F0"/>
    <w:rsid w:val="002F75D3"/>
    <w:rsid w:val="002F7AF2"/>
    <w:rsid w:val="00300492"/>
    <w:rsid w:val="0030213F"/>
    <w:rsid w:val="0030458C"/>
    <w:rsid w:val="003045D6"/>
    <w:rsid w:val="0030677C"/>
    <w:rsid w:val="00310FAE"/>
    <w:rsid w:val="00310FB5"/>
    <w:rsid w:val="0031111E"/>
    <w:rsid w:val="00311327"/>
    <w:rsid w:val="00314984"/>
    <w:rsid w:val="00314C9C"/>
    <w:rsid w:val="0031590A"/>
    <w:rsid w:val="003175CF"/>
    <w:rsid w:val="00317B80"/>
    <w:rsid w:val="00320658"/>
    <w:rsid w:val="00323CBF"/>
    <w:rsid w:val="003249E6"/>
    <w:rsid w:val="00324C24"/>
    <w:rsid w:val="00327132"/>
    <w:rsid w:val="00327EC4"/>
    <w:rsid w:val="003310A8"/>
    <w:rsid w:val="0033166E"/>
    <w:rsid w:val="0033169E"/>
    <w:rsid w:val="00333541"/>
    <w:rsid w:val="003339D4"/>
    <w:rsid w:val="0033556D"/>
    <w:rsid w:val="00335C6A"/>
    <w:rsid w:val="00336CB5"/>
    <w:rsid w:val="00336D26"/>
    <w:rsid w:val="003419F6"/>
    <w:rsid w:val="00342068"/>
    <w:rsid w:val="0034278A"/>
    <w:rsid w:val="00342B2C"/>
    <w:rsid w:val="00343337"/>
    <w:rsid w:val="00343C6C"/>
    <w:rsid w:val="00343F65"/>
    <w:rsid w:val="003442FF"/>
    <w:rsid w:val="0034574D"/>
    <w:rsid w:val="003458C1"/>
    <w:rsid w:val="00347010"/>
    <w:rsid w:val="0035107C"/>
    <w:rsid w:val="00351B73"/>
    <w:rsid w:val="0035215C"/>
    <w:rsid w:val="00352BB0"/>
    <w:rsid w:val="00353057"/>
    <w:rsid w:val="0035333B"/>
    <w:rsid w:val="00353694"/>
    <w:rsid w:val="003549AC"/>
    <w:rsid w:val="00355033"/>
    <w:rsid w:val="00355CC6"/>
    <w:rsid w:val="00355F0D"/>
    <w:rsid w:val="003565E7"/>
    <w:rsid w:val="00356CF6"/>
    <w:rsid w:val="0035704F"/>
    <w:rsid w:val="00361BFC"/>
    <w:rsid w:val="00361F8E"/>
    <w:rsid w:val="00363A27"/>
    <w:rsid w:val="00363B51"/>
    <w:rsid w:val="00363B73"/>
    <w:rsid w:val="00364FA0"/>
    <w:rsid w:val="00365ADA"/>
    <w:rsid w:val="00370362"/>
    <w:rsid w:val="00370C7B"/>
    <w:rsid w:val="00370C91"/>
    <w:rsid w:val="00371EE5"/>
    <w:rsid w:val="00373C13"/>
    <w:rsid w:val="003750DA"/>
    <w:rsid w:val="00375BA7"/>
    <w:rsid w:val="00376DDF"/>
    <w:rsid w:val="00377142"/>
    <w:rsid w:val="0037760F"/>
    <w:rsid w:val="00377CB0"/>
    <w:rsid w:val="003812E1"/>
    <w:rsid w:val="003814EF"/>
    <w:rsid w:val="00381AE4"/>
    <w:rsid w:val="003847F1"/>
    <w:rsid w:val="00386B47"/>
    <w:rsid w:val="003908D6"/>
    <w:rsid w:val="00391CFA"/>
    <w:rsid w:val="00391DC1"/>
    <w:rsid w:val="00392247"/>
    <w:rsid w:val="00392B56"/>
    <w:rsid w:val="00392D51"/>
    <w:rsid w:val="00392D7E"/>
    <w:rsid w:val="00396E7F"/>
    <w:rsid w:val="003A0BD9"/>
    <w:rsid w:val="003A123A"/>
    <w:rsid w:val="003A1DA8"/>
    <w:rsid w:val="003A22C1"/>
    <w:rsid w:val="003A27CF"/>
    <w:rsid w:val="003A33F5"/>
    <w:rsid w:val="003A4905"/>
    <w:rsid w:val="003A57ED"/>
    <w:rsid w:val="003A5E33"/>
    <w:rsid w:val="003A641D"/>
    <w:rsid w:val="003A6D7C"/>
    <w:rsid w:val="003A778F"/>
    <w:rsid w:val="003B100E"/>
    <w:rsid w:val="003B175B"/>
    <w:rsid w:val="003B38E6"/>
    <w:rsid w:val="003B3EFB"/>
    <w:rsid w:val="003B52F6"/>
    <w:rsid w:val="003B545F"/>
    <w:rsid w:val="003B55EA"/>
    <w:rsid w:val="003B62D8"/>
    <w:rsid w:val="003B637B"/>
    <w:rsid w:val="003B6F33"/>
    <w:rsid w:val="003B747A"/>
    <w:rsid w:val="003C0F55"/>
    <w:rsid w:val="003C4712"/>
    <w:rsid w:val="003C4EB5"/>
    <w:rsid w:val="003C52B0"/>
    <w:rsid w:val="003C6517"/>
    <w:rsid w:val="003C6B84"/>
    <w:rsid w:val="003D1F02"/>
    <w:rsid w:val="003D35C4"/>
    <w:rsid w:val="003D4593"/>
    <w:rsid w:val="003D4961"/>
    <w:rsid w:val="003D5950"/>
    <w:rsid w:val="003D60C5"/>
    <w:rsid w:val="003D71BC"/>
    <w:rsid w:val="003E08AB"/>
    <w:rsid w:val="003E0AE2"/>
    <w:rsid w:val="003E1B17"/>
    <w:rsid w:val="003E4753"/>
    <w:rsid w:val="003E4935"/>
    <w:rsid w:val="003E555F"/>
    <w:rsid w:val="003E5710"/>
    <w:rsid w:val="003E6133"/>
    <w:rsid w:val="003E63F2"/>
    <w:rsid w:val="003E7884"/>
    <w:rsid w:val="003F0D02"/>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2FBA"/>
    <w:rsid w:val="004151B5"/>
    <w:rsid w:val="0041554F"/>
    <w:rsid w:val="00415D4D"/>
    <w:rsid w:val="00416F09"/>
    <w:rsid w:val="004171F3"/>
    <w:rsid w:val="004206D9"/>
    <w:rsid w:val="00420E88"/>
    <w:rsid w:val="00421069"/>
    <w:rsid w:val="004227D6"/>
    <w:rsid w:val="0042280E"/>
    <w:rsid w:val="00422CB5"/>
    <w:rsid w:val="00423B3D"/>
    <w:rsid w:val="00423E32"/>
    <w:rsid w:val="00424066"/>
    <w:rsid w:val="004240BD"/>
    <w:rsid w:val="00424C18"/>
    <w:rsid w:val="00424C60"/>
    <w:rsid w:val="0042635D"/>
    <w:rsid w:val="0042726E"/>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58BB"/>
    <w:rsid w:val="004579CD"/>
    <w:rsid w:val="00464C2A"/>
    <w:rsid w:val="00465084"/>
    <w:rsid w:val="00466450"/>
    <w:rsid w:val="00471016"/>
    <w:rsid w:val="0047143F"/>
    <w:rsid w:val="00472383"/>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7603"/>
    <w:rsid w:val="004C7765"/>
    <w:rsid w:val="004D0FB1"/>
    <w:rsid w:val="004D2F2C"/>
    <w:rsid w:val="004D37C7"/>
    <w:rsid w:val="004D3AA7"/>
    <w:rsid w:val="004D43A3"/>
    <w:rsid w:val="004D4715"/>
    <w:rsid w:val="004D4AE0"/>
    <w:rsid w:val="004D5131"/>
    <w:rsid w:val="004D6F00"/>
    <w:rsid w:val="004D7DCE"/>
    <w:rsid w:val="004E1083"/>
    <w:rsid w:val="004E1383"/>
    <w:rsid w:val="004E249C"/>
    <w:rsid w:val="004E2C2F"/>
    <w:rsid w:val="004E361B"/>
    <w:rsid w:val="004E5720"/>
    <w:rsid w:val="004E6050"/>
    <w:rsid w:val="004E7B31"/>
    <w:rsid w:val="004F2784"/>
    <w:rsid w:val="004F35C2"/>
    <w:rsid w:val="004F5CEA"/>
    <w:rsid w:val="004F5D19"/>
    <w:rsid w:val="004F61C8"/>
    <w:rsid w:val="004F68B3"/>
    <w:rsid w:val="004F7D03"/>
    <w:rsid w:val="005007E5"/>
    <w:rsid w:val="00500F00"/>
    <w:rsid w:val="00501B5B"/>
    <w:rsid w:val="005041F9"/>
    <w:rsid w:val="00504475"/>
    <w:rsid w:val="005057C8"/>
    <w:rsid w:val="005065CA"/>
    <w:rsid w:val="00507A21"/>
    <w:rsid w:val="00507E23"/>
    <w:rsid w:val="005130D3"/>
    <w:rsid w:val="00513342"/>
    <w:rsid w:val="005162BF"/>
    <w:rsid w:val="00516B43"/>
    <w:rsid w:val="005170C2"/>
    <w:rsid w:val="005202D9"/>
    <w:rsid w:val="0052290D"/>
    <w:rsid w:val="00522FAB"/>
    <w:rsid w:val="005274DD"/>
    <w:rsid w:val="00527609"/>
    <w:rsid w:val="00527F1C"/>
    <w:rsid w:val="00530BE1"/>
    <w:rsid w:val="00532408"/>
    <w:rsid w:val="00537294"/>
    <w:rsid w:val="00537527"/>
    <w:rsid w:val="005376E0"/>
    <w:rsid w:val="00541B25"/>
    <w:rsid w:val="005427ED"/>
    <w:rsid w:val="0054315D"/>
    <w:rsid w:val="005441EC"/>
    <w:rsid w:val="0054434E"/>
    <w:rsid w:val="00545A7C"/>
    <w:rsid w:val="00545B57"/>
    <w:rsid w:val="00545D12"/>
    <w:rsid w:val="00545F19"/>
    <w:rsid w:val="00547FBE"/>
    <w:rsid w:val="005522D6"/>
    <w:rsid w:val="005543E0"/>
    <w:rsid w:val="00554A7B"/>
    <w:rsid w:val="005564F7"/>
    <w:rsid w:val="0056076A"/>
    <w:rsid w:val="0056236D"/>
    <w:rsid w:val="00563573"/>
    <w:rsid w:val="00563D6D"/>
    <w:rsid w:val="00563E33"/>
    <w:rsid w:val="00563F19"/>
    <w:rsid w:val="005653F9"/>
    <w:rsid w:val="0056558D"/>
    <w:rsid w:val="0057009B"/>
    <w:rsid w:val="00570A00"/>
    <w:rsid w:val="00572A2C"/>
    <w:rsid w:val="0057394C"/>
    <w:rsid w:val="005768A3"/>
    <w:rsid w:val="0057690C"/>
    <w:rsid w:val="00576DA0"/>
    <w:rsid w:val="005803DD"/>
    <w:rsid w:val="005803FE"/>
    <w:rsid w:val="005829D3"/>
    <w:rsid w:val="00584190"/>
    <w:rsid w:val="005845A3"/>
    <w:rsid w:val="005859ED"/>
    <w:rsid w:val="00585D00"/>
    <w:rsid w:val="00586165"/>
    <w:rsid w:val="0058632E"/>
    <w:rsid w:val="00586DF9"/>
    <w:rsid w:val="005872A6"/>
    <w:rsid w:val="005900B6"/>
    <w:rsid w:val="00594646"/>
    <w:rsid w:val="005957F8"/>
    <w:rsid w:val="00595CA8"/>
    <w:rsid w:val="0059641D"/>
    <w:rsid w:val="005969D1"/>
    <w:rsid w:val="00596A4D"/>
    <w:rsid w:val="005A014F"/>
    <w:rsid w:val="005A06A3"/>
    <w:rsid w:val="005A0EFC"/>
    <w:rsid w:val="005A19A7"/>
    <w:rsid w:val="005A4B8F"/>
    <w:rsid w:val="005A502B"/>
    <w:rsid w:val="005A58E7"/>
    <w:rsid w:val="005A6FC9"/>
    <w:rsid w:val="005B0CD4"/>
    <w:rsid w:val="005B1D27"/>
    <w:rsid w:val="005B2568"/>
    <w:rsid w:val="005B2739"/>
    <w:rsid w:val="005B4C4D"/>
    <w:rsid w:val="005C039F"/>
    <w:rsid w:val="005C0B76"/>
    <w:rsid w:val="005C1441"/>
    <w:rsid w:val="005C14D6"/>
    <w:rsid w:val="005C1F3B"/>
    <w:rsid w:val="005C39C9"/>
    <w:rsid w:val="005C4DEC"/>
    <w:rsid w:val="005C58DD"/>
    <w:rsid w:val="005C6C83"/>
    <w:rsid w:val="005C72A6"/>
    <w:rsid w:val="005C7C62"/>
    <w:rsid w:val="005D01AE"/>
    <w:rsid w:val="005D15A1"/>
    <w:rsid w:val="005D1D00"/>
    <w:rsid w:val="005D4B07"/>
    <w:rsid w:val="005D718A"/>
    <w:rsid w:val="005D7734"/>
    <w:rsid w:val="005E0EA6"/>
    <w:rsid w:val="005E328D"/>
    <w:rsid w:val="005E357C"/>
    <w:rsid w:val="005E3C67"/>
    <w:rsid w:val="005E43FD"/>
    <w:rsid w:val="005E4B72"/>
    <w:rsid w:val="005E4C59"/>
    <w:rsid w:val="005E4E64"/>
    <w:rsid w:val="005E5D89"/>
    <w:rsid w:val="005E6544"/>
    <w:rsid w:val="005E69B6"/>
    <w:rsid w:val="005F1AF2"/>
    <w:rsid w:val="005F3266"/>
    <w:rsid w:val="005F3E24"/>
    <w:rsid w:val="005F4881"/>
    <w:rsid w:val="005F4E4C"/>
    <w:rsid w:val="005F5229"/>
    <w:rsid w:val="005F751D"/>
    <w:rsid w:val="006005CF"/>
    <w:rsid w:val="006011AE"/>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5C5F"/>
    <w:rsid w:val="00626281"/>
    <w:rsid w:val="00626539"/>
    <w:rsid w:val="00626BB3"/>
    <w:rsid w:val="00627A3D"/>
    <w:rsid w:val="00631BC5"/>
    <w:rsid w:val="00631C0E"/>
    <w:rsid w:val="0063395F"/>
    <w:rsid w:val="00635062"/>
    <w:rsid w:val="00635B89"/>
    <w:rsid w:val="00635F99"/>
    <w:rsid w:val="00636AE7"/>
    <w:rsid w:val="00637D2F"/>
    <w:rsid w:val="00640D9F"/>
    <w:rsid w:val="00643291"/>
    <w:rsid w:val="0064341D"/>
    <w:rsid w:val="00643BC4"/>
    <w:rsid w:val="006442EF"/>
    <w:rsid w:val="006449BA"/>
    <w:rsid w:val="00644BA2"/>
    <w:rsid w:val="00644F9B"/>
    <w:rsid w:val="00645326"/>
    <w:rsid w:val="00645475"/>
    <w:rsid w:val="0064610B"/>
    <w:rsid w:val="00646288"/>
    <w:rsid w:val="00646CA1"/>
    <w:rsid w:val="00650155"/>
    <w:rsid w:val="006505A0"/>
    <w:rsid w:val="00650B2D"/>
    <w:rsid w:val="00651216"/>
    <w:rsid w:val="00651296"/>
    <w:rsid w:val="00651989"/>
    <w:rsid w:val="00651C38"/>
    <w:rsid w:val="00652688"/>
    <w:rsid w:val="006540E3"/>
    <w:rsid w:val="0065462D"/>
    <w:rsid w:val="006550C5"/>
    <w:rsid w:val="00656F78"/>
    <w:rsid w:val="00660429"/>
    <w:rsid w:val="00660AEC"/>
    <w:rsid w:val="0066217B"/>
    <w:rsid w:val="00663858"/>
    <w:rsid w:val="006668C6"/>
    <w:rsid w:val="00666EC6"/>
    <w:rsid w:val="0067019B"/>
    <w:rsid w:val="006703AE"/>
    <w:rsid w:val="00671344"/>
    <w:rsid w:val="00675898"/>
    <w:rsid w:val="00676781"/>
    <w:rsid w:val="00677AE8"/>
    <w:rsid w:val="00677AF9"/>
    <w:rsid w:val="006850D2"/>
    <w:rsid w:val="00685B84"/>
    <w:rsid w:val="00687491"/>
    <w:rsid w:val="00690005"/>
    <w:rsid w:val="00692D31"/>
    <w:rsid w:val="00693D4F"/>
    <w:rsid w:val="00694240"/>
    <w:rsid w:val="00694553"/>
    <w:rsid w:val="0069516C"/>
    <w:rsid w:val="00696F6C"/>
    <w:rsid w:val="00697219"/>
    <w:rsid w:val="006A057D"/>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3CF0"/>
    <w:rsid w:val="006C460F"/>
    <w:rsid w:val="006C516C"/>
    <w:rsid w:val="006C7044"/>
    <w:rsid w:val="006D048E"/>
    <w:rsid w:val="006D10E9"/>
    <w:rsid w:val="006D1919"/>
    <w:rsid w:val="006D2651"/>
    <w:rsid w:val="006D307C"/>
    <w:rsid w:val="006D6314"/>
    <w:rsid w:val="006D6E4E"/>
    <w:rsid w:val="006D6F93"/>
    <w:rsid w:val="006E0951"/>
    <w:rsid w:val="006E462E"/>
    <w:rsid w:val="006E57AF"/>
    <w:rsid w:val="006E5E8E"/>
    <w:rsid w:val="006E6131"/>
    <w:rsid w:val="006E660D"/>
    <w:rsid w:val="006E7AD3"/>
    <w:rsid w:val="006F099B"/>
    <w:rsid w:val="006F24DE"/>
    <w:rsid w:val="006F4261"/>
    <w:rsid w:val="006F5405"/>
    <w:rsid w:val="006F594A"/>
    <w:rsid w:val="006F64B4"/>
    <w:rsid w:val="006F707D"/>
    <w:rsid w:val="00700B30"/>
    <w:rsid w:val="007012E7"/>
    <w:rsid w:val="00703342"/>
    <w:rsid w:val="007049D3"/>
    <w:rsid w:val="00704CDA"/>
    <w:rsid w:val="007059D0"/>
    <w:rsid w:val="007104E3"/>
    <w:rsid w:val="00712C40"/>
    <w:rsid w:val="0071339F"/>
    <w:rsid w:val="007139BE"/>
    <w:rsid w:val="007143BE"/>
    <w:rsid w:val="007144CC"/>
    <w:rsid w:val="00714812"/>
    <w:rsid w:val="007236E1"/>
    <w:rsid w:val="00723AE4"/>
    <w:rsid w:val="00723AFD"/>
    <w:rsid w:val="00724D78"/>
    <w:rsid w:val="0072590A"/>
    <w:rsid w:val="007259C1"/>
    <w:rsid w:val="00726118"/>
    <w:rsid w:val="007320D9"/>
    <w:rsid w:val="0073421F"/>
    <w:rsid w:val="00735922"/>
    <w:rsid w:val="007359BB"/>
    <w:rsid w:val="00735B9D"/>
    <w:rsid w:val="00736591"/>
    <w:rsid w:val="00737B7B"/>
    <w:rsid w:val="00737D2D"/>
    <w:rsid w:val="00741629"/>
    <w:rsid w:val="00743179"/>
    <w:rsid w:val="00743506"/>
    <w:rsid w:val="007440B5"/>
    <w:rsid w:val="00745816"/>
    <w:rsid w:val="0074643C"/>
    <w:rsid w:val="007474D0"/>
    <w:rsid w:val="007502D2"/>
    <w:rsid w:val="00752020"/>
    <w:rsid w:val="00753824"/>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2653"/>
    <w:rsid w:val="007766D9"/>
    <w:rsid w:val="007768AC"/>
    <w:rsid w:val="00780EF2"/>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E77"/>
    <w:rsid w:val="007A723D"/>
    <w:rsid w:val="007A7EE7"/>
    <w:rsid w:val="007A7FC6"/>
    <w:rsid w:val="007B0105"/>
    <w:rsid w:val="007B070D"/>
    <w:rsid w:val="007B0D9A"/>
    <w:rsid w:val="007B196D"/>
    <w:rsid w:val="007B1DCA"/>
    <w:rsid w:val="007B2DA1"/>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FDE"/>
    <w:rsid w:val="007E4C31"/>
    <w:rsid w:val="007E501D"/>
    <w:rsid w:val="007F04F0"/>
    <w:rsid w:val="007F0D56"/>
    <w:rsid w:val="007F1BEF"/>
    <w:rsid w:val="007F2153"/>
    <w:rsid w:val="007F2731"/>
    <w:rsid w:val="007F3D6D"/>
    <w:rsid w:val="007F4C37"/>
    <w:rsid w:val="007F5058"/>
    <w:rsid w:val="007F7426"/>
    <w:rsid w:val="007F755D"/>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27F1B"/>
    <w:rsid w:val="0083083A"/>
    <w:rsid w:val="00833B95"/>
    <w:rsid w:val="008349B2"/>
    <w:rsid w:val="008356EC"/>
    <w:rsid w:val="00835FA9"/>
    <w:rsid w:val="0083623F"/>
    <w:rsid w:val="00837565"/>
    <w:rsid w:val="008401BA"/>
    <w:rsid w:val="008408F6"/>
    <w:rsid w:val="00841DC8"/>
    <w:rsid w:val="00844775"/>
    <w:rsid w:val="008454B1"/>
    <w:rsid w:val="0084618F"/>
    <w:rsid w:val="00847797"/>
    <w:rsid w:val="0085007C"/>
    <w:rsid w:val="008511C5"/>
    <w:rsid w:val="00851923"/>
    <w:rsid w:val="008530FD"/>
    <w:rsid w:val="00854604"/>
    <w:rsid w:val="008550AE"/>
    <w:rsid w:val="008551B4"/>
    <w:rsid w:val="0085780C"/>
    <w:rsid w:val="00861DE4"/>
    <w:rsid w:val="00861FDD"/>
    <w:rsid w:val="00864085"/>
    <w:rsid w:val="00864A85"/>
    <w:rsid w:val="00866264"/>
    <w:rsid w:val="00871289"/>
    <w:rsid w:val="00871BBF"/>
    <w:rsid w:val="00873713"/>
    <w:rsid w:val="00873803"/>
    <w:rsid w:val="00874E2C"/>
    <w:rsid w:val="00875A7B"/>
    <w:rsid w:val="00875F25"/>
    <w:rsid w:val="00876471"/>
    <w:rsid w:val="008776F6"/>
    <w:rsid w:val="008778C0"/>
    <w:rsid w:val="00880D4E"/>
    <w:rsid w:val="00881E44"/>
    <w:rsid w:val="0088382E"/>
    <w:rsid w:val="00886003"/>
    <w:rsid w:val="008860D5"/>
    <w:rsid w:val="00887675"/>
    <w:rsid w:val="00890325"/>
    <w:rsid w:val="00892821"/>
    <w:rsid w:val="00892896"/>
    <w:rsid w:val="00892ADF"/>
    <w:rsid w:val="00893223"/>
    <w:rsid w:val="00893557"/>
    <w:rsid w:val="00894092"/>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5A2D"/>
    <w:rsid w:val="008B70A9"/>
    <w:rsid w:val="008B774E"/>
    <w:rsid w:val="008C4694"/>
    <w:rsid w:val="008C5337"/>
    <w:rsid w:val="008C578D"/>
    <w:rsid w:val="008C59BB"/>
    <w:rsid w:val="008C66C0"/>
    <w:rsid w:val="008C743A"/>
    <w:rsid w:val="008C795A"/>
    <w:rsid w:val="008C7D50"/>
    <w:rsid w:val="008D4F24"/>
    <w:rsid w:val="008D5080"/>
    <w:rsid w:val="008D5953"/>
    <w:rsid w:val="008D5A11"/>
    <w:rsid w:val="008E0EA9"/>
    <w:rsid w:val="008E12E2"/>
    <w:rsid w:val="008E17D1"/>
    <w:rsid w:val="008E206B"/>
    <w:rsid w:val="008E33E0"/>
    <w:rsid w:val="008E3440"/>
    <w:rsid w:val="008E3585"/>
    <w:rsid w:val="008E3E36"/>
    <w:rsid w:val="008E4D38"/>
    <w:rsid w:val="008E51BD"/>
    <w:rsid w:val="008E522C"/>
    <w:rsid w:val="008E5CB9"/>
    <w:rsid w:val="008E63BF"/>
    <w:rsid w:val="008E6D0C"/>
    <w:rsid w:val="008E71DF"/>
    <w:rsid w:val="008E7FE0"/>
    <w:rsid w:val="008F06EB"/>
    <w:rsid w:val="008F2012"/>
    <w:rsid w:val="008F303E"/>
    <w:rsid w:val="008F3B6D"/>
    <w:rsid w:val="008F59A0"/>
    <w:rsid w:val="008F5F85"/>
    <w:rsid w:val="008F7043"/>
    <w:rsid w:val="009006E1"/>
    <w:rsid w:val="00900E31"/>
    <w:rsid w:val="009032A6"/>
    <w:rsid w:val="00903FD8"/>
    <w:rsid w:val="00905FFB"/>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1A17"/>
    <w:rsid w:val="00926E93"/>
    <w:rsid w:val="0092789A"/>
    <w:rsid w:val="00927F0C"/>
    <w:rsid w:val="009304C8"/>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1815"/>
    <w:rsid w:val="009550FD"/>
    <w:rsid w:val="00955D2D"/>
    <w:rsid w:val="00956024"/>
    <w:rsid w:val="009573C5"/>
    <w:rsid w:val="0095768B"/>
    <w:rsid w:val="00957C4F"/>
    <w:rsid w:val="009604DF"/>
    <w:rsid w:val="00960935"/>
    <w:rsid w:val="00960A17"/>
    <w:rsid w:val="0096188B"/>
    <w:rsid w:val="00961942"/>
    <w:rsid w:val="009634B2"/>
    <w:rsid w:val="00963F07"/>
    <w:rsid w:val="00964890"/>
    <w:rsid w:val="00966100"/>
    <w:rsid w:val="00967958"/>
    <w:rsid w:val="00967D52"/>
    <w:rsid w:val="00970A02"/>
    <w:rsid w:val="00971ECB"/>
    <w:rsid w:val="009729AE"/>
    <w:rsid w:val="0097353D"/>
    <w:rsid w:val="00974A23"/>
    <w:rsid w:val="00974B8C"/>
    <w:rsid w:val="00974BD5"/>
    <w:rsid w:val="00974CE9"/>
    <w:rsid w:val="0097593B"/>
    <w:rsid w:val="00975F39"/>
    <w:rsid w:val="00976100"/>
    <w:rsid w:val="00976E94"/>
    <w:rsid w:val="00981A79"/>
    <w:rsid w:val="0098354B"/>
    <w:rsid w:val="009836F8"/>
    <w:rsid w:val="00983875"/>
    <w:rsid w:val="00983C01"/>
    <w:rsid w:val="00983CE5"/>
    <w:rsid w:val="00987416"/>
    <w:rsid w:val="009878DE"/>
    <w:rsid w:val="00987BCA"/>
    <w:rsid w:val="009914B3"/>
    <w:rsid w:val="0099193E"/>
    <w:rsid w:val="00992827"/>
    <w:rsid w:val="009933E3"/>
    <w:rsid w:val="009934E5"/>
    <w:rsid w:val="009944E8"/>
    <w:rsid w:val="009954D6"/>
    <w:rsid w:val="009961EA"/>
    <w:rsid w:val="00996658"/>
    <w:rsid w:val="00997595"/>
    <w:rsid w:val="009A0450"/>
    <w:rsid w:val="009A337B"/>
    <w:rsid w:val="009A610B"/>
    <w:rsid w:val="009A6B5B"/>
    <w:rsid w:val="009A6BF8"/>
    <w:rsid w:val="009B22A2"/>
    <w:rsid w:val="009B237E"/>
    <w:rsid w:val="009B2A2B"/>
    <w:rsid w:val="009B59D3"/>
    <w:rsid w:val="009B6906"/>
    <w:rsid w:val="009C32F9"/>
    <w:rsid w:val="009C5492"/>
    <w:rsid w:val="009C605B"/>
    <w:rsid w:val="009C64A2"/>
    <w:rsid w:val="009C6C00"/>
    <w:rsid w:val="009D10D5"/>
    <w:rsid w:val="009D3BAB"/>
    <w:rsid w:val="009D3F96"/>
    <w:rsid w:val="009D64DF"/>
    <w:rsid w:val="009E244A"/>
    <w:rsid w:val="009E337E"/>
    <w:rsid w:val="009E5D4E"/>
    <w:rsid w:val="009E5E24"/>
    <w:rsid w:val="009E61D6"/>
    <w:rsid w:val="009E6AF0"/>
    <w:rsid w:val="009E6ED2"/>
    <w:rsid w:val="009E7A3D"/>
    <w:rsid w:val="009E7C97"/>
    <w:rsid w:val="009F1FED"/>
    <w:rsid w:val="009F2CB4"/>
    <w:rsid w:val="009F5CF7"/>
    <w:rsid w:val="009F6E80"/>
    <w:rsid w:val="009F7524"/>
    <w:rsid w:val="009F7DF2"/>
    <w:rsid w:val="00A01133"/>
    <w:rsid w:val="00A01AB2"/>
    <w:rsid w:val="00A03460"/>
    <w:rsid w:val="00A05910"/>
    <w:rsid w:val="00A05E4F"/>
    <w:rsid w:val="00A060CF"/>
    <w:rsid w:val="00A07425"/>
    <w:rsid w:val="00A14809"/>
    <w:rsid w:val="00A15393"/>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3723E"/>
    <w:rsid w:val="00A37FAD"/>
    <w:rsid w:val="00A404C7"/>
    <w:rsid w:val="00A406AC"/>
    <w:rsid w:val="00A415A6"/>
    <w:rsid w:val="00A4211E"/>
    <w:rsid w:val="00A4225C"/>
    <w:rsid w:val="00A42D16"/>
    <w:rsid w:val="00A42EE0"/>
    <w:rsid w:val="00A4325D"/>
    <w:rsid w:val="00A441E3"/>
    <w:rsid w:val="00A45EEB"/>
    <w:rsid w:val="00A472CC"/>
    <w:rsid w:val="00A508C7"/>
    <w:rsid w:val="00A54270"/>
    <w:rsid w:val="00A56ADA"/>
    <w:rsid w:val="00A56D92"/>
    <w:rsid w:val="00A56FF4"/>
    <w:rsid w:val="00A6131E"/>
    <w:rsid w:val="00A614CF"/>
    <w:rsid w:val="00A63665"/>
    <w:rsid w:val="00A63BE0"/>
    <w:rsid w:val="00A641DD"/>
    <w:rsid w:val="00A655C3"/>
    <w:rsid w:val="00A66939"/>
    <w:rsid w:val="00A7283B"/>
    <w:rsid w:val="00A72939"/>
    <w:rsid w:val="00A7349B"/>
    <w:rsid w:val="00A7383F"/>
    <w:rsid w:val="00A73E44"/>
    <w:rsid w:val="00A74ACE"/>
    <w:rsid w:val="00A7546C"/>
    <w:rsid w:val="00A81135"/>
    <w:rsid w:val="00A81E54"/>
    <w:rsid w:val="00A829EA"/>
    <w:rsid w:val="00A83F4F"/>
    <w:rsid w:val="00A86C6C"/>
    <w:rsid w:val="00A86F11"/>
    <w:rsid w:val="00A87270"/>
    <w:rsid w:val="00A87B4C"/>
    <w:rsid w:val="00A917BF"/>
    <w:rsid w:val="00A91F91"/>
    <w:rsid w:val="00A9244C"/>
    <w:rsid w:val="00A92D5D"/>
    <w:rsid w:val="00A9414A"/>
    <w:rsid w:val="00A958C5"/>
    <w:rsid w:val="00A95AD6"/>
    <w:rsid w:val="00A9694F"/>
    <w:rsid w:val="00A969B5"/>
    <w:rsid w:val="00A96C8B"/>
    <w:rsid w:val="00AA19DD"/>
    <w:rsid w:val="00AA1E11"/>
    <w:rsid w:val="00AA2E33"/>
    <w:rsid w:val="00AA3B4C"/>
    <w:rsid w:val="00AB2353"/>
    <w:rsid w:val="00AB29D6"/>
    <w:rsid w:val="00AB2A3D"/>
    <w:rsid w:val="00AB34A1"/>
    <w:rsid w:val="00AB36BC"/>
    <w:rsid w:val="00AB3D80"/>
    <w:rsid w:val="00AB634E"/>
    <w:rsid w:val="00AB6C04"/>
    <w:rsid w:val="00AB7884"/>
    <w:rsid w:val="00AC0610"/>
    <w:rsid w:val="00AC0901"/>
    <w:rsid w:val="00AC13F1"/>
    <w:rsid w:val="00AC31BC"/>
    <w:rsid w:val="00AC3D54"/>
    <w:rsid w:val="00AC558E"/>
    <w:rsid w:val="00AC5912"/>
    <w:rsid w:val="00AC5DA0"/>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30E4"/>
    <w:rsid w:val="00AE5A46"/>
    <w:rsid w:val="00AE600D"/>
    <w:rsid w:val="00AE6F89"/>
    <w:rsid w:val="00AE725F"/>
    <w:rsid w:val="00AF0338"/>
    <w:rsid w:val="00AF1D56"/>
    <w:rsid w:val="00AF2AE0"/>
    <w:rsid w:val="00AF3910"/>
    <w:rsid w:val="00AF5D17"/>
    <w:rsid w:val="00AF6160"/>
    <w:rsid w:val="00AF7F67"/>
    <w:rsid w:val="00B00A40"/>
    <w:rsid w:val="00B01DB1"/>
    <w:rsid w:val="00B04E88"/>
    <w:rsid w:val="00B05D30"/>
    <w:rsid w:val="00B0601E"/>
    <w:rsid w:val="00B07187"/>
    <w:rsid w:val="00B111FB"/>
    <w:rsid w:val="00B114FE"/>
    <w:rsid w:val="00B12A66"/>
    <w:rsid w:val="00B133BA"/>
    <w:rsid w:val="00B14794"/>
    <w:rsid w:val="00B14A8C"/>
    <w:rsid w:val="00B15ECD"/>
    <w:rsid w:val="00B16801"/>
    <w:rsid w:val="00B21C22"/>
    <w:rsid w:val="00B22A69"/>
    <w:rsid w:val="00B24DB6"/>
    <w:rsid w:val="00B27FF5"/>
    <w:rsid w:val="00B30AA6"/>
    <w:rsid w:val="00B30C82"/>
    <w:rsid w:val="00B31C93"/>
    <w:rsid w:val="00B33482"/>
    <w:rsid w:val="00B345C4"/>
    <w:rsid w:val="00B34AD5"/>
    <w:rsid w:val="00B34DE5"/>
    <w:rsid w:val="00B350DD"/>
    <w:rsid w:val="00B354C8"/>
    <w:rsid w:val="00B35B6F"/>
    <w:rsid w:val="00B3643B"/>
    <w:rsid w:val="00B4019A"/>
    <w:rsid w:val="00B40253"/>
    <w:rsid w:val="00B40289"/>
    <w:rsid w:val="00B40E9E"/>
    <w:rsid w:val="00B41C25"/>
    <w:rsid w:val="00B423E9"/>
    <w:rsid w:val="00B43103"/>
    <w:rsid w:val="00B44124"/>
    <w:rsid w:val="00B4517E"/>
    <w:rsid w:val="00B454B5"/>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E46"/>
    <w:rsid w:val="00B62E83"/>
    <w:rsid w:val="00B641FE"/>
    <w:rsid w:val="00B64813"/>
    <w:rsid w:val="00B64DB7"/>
    <w:rsid w:val="00B66616"/>
    <w:rsid w:val="00B67309"/>
    <w:rsid w:val="00B674B7"/>
    <w:rsid w:val="00B6772E"/>
    <w:rsid w:val="00B71D41"/>
    <w:rsid w:val="00B738A0"/>
    <w:rsid w:val="00B774DE"/>
    <w:rsid w:val="00B801DA"/>
    <w:rsid w:val="00B80574"/>
    <w:rsid w:val="00B8093C"/>
    <w:rsid w:val="00B80E3C"/>
    <w:rsid w:val="00B80EC6"/>
    <w:rsid w:val="00B82B10"/>
    <w:rsid w:val="00B82B7B"/>
    <w:rsid w:val="00B83569"/>
    <w:rsid w:val="00B84178"/>
    <w:rsid w:val="00B85269"/>
    <w:rsid w:val="00B86D85"/>
    <w:rsid w:val="00B87A56"/>
    <w:rsid w:val="00B87C83"/>
    <w:rsid w:val="00B90BA6"/>
    <w:rsid w:val="00B92E15"/>
    <w:rsid w:val="00B92FC2"/>
    <w:rsid w:val="00B942D3"/>
    <w:rsid w:val="00B9461C"/>
    <w:rsid w:val="00B9474A"/>
    <w:rsid w:val="00B94D96"/>
    <w:rsid w:val="00B95111"/>
    <w:rsid w:val="00B95A84"/>
    <w:rsid w:val="00B972DD"/>
    <w:rsid w:val="00B97571"/>
    <w:rsid w:val="00BA0BFC"/>
    <w:rsid w:val="00BA3C14"/>
    <w:rsid w:val="00BA42C6"/>
    <w:rsid w:val="00BA49BC"/>
    <w:rsid w:val="00BA66EC"/>
    <w:rsid w:val="00BA6948"/>
    <w:rsid w:val="00BB097E"/>
    <w:rsid w:val="00BB0DCD"/>
    <w:rsid w:val="00BB1E68"/>
    <w:rsid w:val="00BB458C"/>
    <w:rsid w:val="00BB6EE3"/>
    <w:rsid w:val="00BC011F"/>
    <w:rsid w:val="00BC0BA3"/>
    <w:rsid w:val="00BC0C94"/>
    <w:rsid w:val="00BC2376"/>
    <w:rsid w:val="00BC2B23"/>
    <w:rsid w:val="00BC2CE9"/>
    <w:rsid w:val="00BC4242"/>
    <w:rsid w:val="00BC4A5A"/>
    <w:rsid w:val="00BC6E7F"/>
    <w:rsid w:val="00BC7ABA"/>
    <w:rsid w:val="00BC7C14"/>
    <w:rsid w:val="00BD343F"/>
    <w:rsid w:val="00BD3996"/>
    <w:rsid w:val="00BD4594"/>
    <w:rsid w:val="00BD478C"/>
    <w:rsid w:val="00BD4B34"/>
    <w:rsid w:val="00BD4E7D"/>
    <w:rsid w:val="00BD52FB"/>
    <w:rsid w:val="00BD5F67"/>
    <w:rsid w:val="00BD622A"/>
    <w:rsid w:val="00BD62C5"/>
    <w:rsid w:val="00BD678C"/>
    <w:rsid w:val="00BD7BCD"/>
    <w:rsid w:val="00BE20A6"/>
    <w:rsid w:val="00BE537A"/>
    <w:rsid w:val="00BE5545"/>
    <w:rsid w:val="00BE5661"/>
    <w:rsid w:val="00BE6349"/>
    <w:rsid w:val="00BE6F26"/>
    <w:rsid w:val="00BF1283"/>
    <w:rsid w:val="00BF21AB"/>
    <w:rsid w:val="00BF358A"/>
    <w:rsid w:val="00BF4000"/>
    <w:rsid w:val="00BF7604"/>
    <w:rsid w:val="00C009D4"/>
    <w:rsid w:val="00C0140A"/>
    <w:rsid w:val="00C047EF"/>
    <w:rsid w:val="00C04F1C"/>
    <w:rsid w:val="00C054F8"/>
    <w:rsid w:val="00C10EDE"/>
    <w:rsid w:val="00C1188F"/>
    <w:rsid w:val="00C146D0"/>
    <w:rsid w:val="00C1482D"/>
    <w:rsid w:val="00C156C4"/>
    <w:rsid w:val="00C15984"/>
    <w:rsid w:val="00C16AFE"/>
    <w:rsid w:val="00C17646"/>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5D24"/>
    <w:rsid w:val="00C57D1A"/>
    <w:rsid w:val="00C6038D"/>
    <w:rsid w:val="00C60ADF"/>
    <w:rsid w:val="00C61B97"/>
    <w:rsid w:val="00C642B6"/>
    <w:rsid w:val="00C676BA"/>
    <w:rsid w:val="00C72969"/>
    <w:rsid w:val="00C72B7F"/>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4493"/>
    <w:rsid w:val="00CA515E"/>
    <w:rsid w:val="00CA5F45"/>
    <w:rsid w:val="00CA76C3"/>
    <w:rsid w:val="00CA7766"/>
    <w:rsid w:val="00CB00BE"/>
    <w:rsid w:val="00CB0D7E"/>
    <w:rsid w:val="00CB35D1"/>
    <w:rsid w:val="00CB3801"/>
    <w:rsid w:val="00CB4246"/>
    <w:rsid w:val="00CB4B14"/>
    <w:rsid w:val="00CB597D"/>
    <w:rsid w:val="00CB59B9"/>
    <w:rsid w:val="00CB6D3E"/>
    <w:rsid w:val="00CB6EA6"/>
    <w:rsid w:val="00CB713E"/>
    <w:rsid w:val="00CB76A0"/>
    <w:rsid w:val="00CB7BF0"/>
    <w:rsid w:val="00CB7D9C"/>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2513"/>
    <w:rsid w:val="00CF55DC"/>
    <w:rsid w:val="00CF6E5A"/>
    <w:rsid w:val="00D00F75"/>
    <w:rsid w:val="00D035EA"/>
    <w:rsid w:val="00D039F1"/>
    <w:rsid w:val="00D03A91"/>
    <w:rsid w:val="00D04785"/>
    <w:rsid w:val="00D0616F"/>
    <w:rsid w:val="00D066D9"/>
    <w:rsid w:val="00D06A78"/>
    <w:rsid w:val="00D07D1D"/>
    <w:rsid w:val="00D119AD"/>
    <w:rsid w:val="00D11B63"/>
    <w:rsid w:val="00D134E9"/>
    <w:rsid w:val="00D17785"/>
    <w:rsid w:val="00D2232B"/>
    <w:rsid w:val="00D258D1"/>
    <w:rsid w:val="00D25BA8"/>
    <w:rsid w:val="00D2626A"/>
    <w:rsid w:val="00D30074"/>
    <w:rsid w:val="00D31DE5"/>
    <w:rsid w:val="00D333F8"/>
    <w:rsid w:val="00D3359A"/>
    <w:rsid w:val="00D350DC"/>
    <w:rsid w:val="00D35D4B"/>
    <w:rsid w:val="00D36277"/>
    <w:rsid w:val="00D40450"/>
    <w:rsid w:val="00D42680"/>
    <w:rsid w:val="00D427D0"/>
    <w:rsid w:val="00D43C38"/>
    <w:rsid w:val="00D43DA5"/>
    <w:rsid w:val="00D43EC4"/>
    <w:rsid w:val="00D44CC5"/>
    <w:rsid w:val="00D451CD"/>
    <w:rsid w:val="00D4622F"/>
    <w:rsid w:val="00D462BB"/>
    <w:rsid w:val="00D47C7B"/>
    <w:rsid w:val="00D502CE"/>
    <w:rsid w:val="00D509B8"/>
    <w:rsid w:val="00D51CB1"/>
    <w:rsid w:val="00D52B79"/>
    <w:rsid w:val="00D52B7E"/>
    <w:rsid w:val="00D53A9C"/>
    <w:rsid w:val="00D54DB6"/>
    <w:rsid w:val="00D56480"/>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78E"/>
    <w:rsid w:val="00D91992"/>
    <w:rsid w:val="00D922B0"/>
    <w:rsid w:val="00D964B1"/>
    <w:rsid w:val="00D9659E"/>
    <w:rsid w:val="00D977E8"/>
    <w:rsid w:val="00D97FBD"/>
    <w:rsid w:val="00DA0831"/>
    <w:rsid w:val="00DA1C0F"/>
    <w:rsid w:val="00DA55AB"/>
    <w:rsid w:val="00DA654D"/>
    <w:rsid w:val="00DB0313"/>
    <w:rsid w:val="00DB0C43"/>
    <w:rsid w:val="00DB3D7A"/>
    <w:rsid w:val="00DB47DE"/>
    <w:rsid w:val="00DB4DB6"/>
    <w:rsid w:val="00DB513C"/>
    <w:rsid w:val="00DB650C"/>
    <w:rsid w:val="00DB70F6"/>
    <w:rsid w:val="00DB7654"/>
    <w:rsid w:val="00DB7939"/>
    <w:rsid w:val="00DC05A9"/>
    <w:rsid w:val="00DC0E0E"/>
    <w:rsid w:val="00DC1DA9"/>
    <w:rsid w:val="00DC30A6"/>
    <w:rsid w:val="00DC405E"/>
    <w:rsid w:val="00DC5F4C"/>
    <w:rsid w:val="00DC6643"/>
    <w:rsid w:val="00DC6ECC"/>
    <w:rsid w:val="00DC6F6D"/>
    <w:rsid w:val="00DD02A2"/>
    <w:rsid w:val="00DD058E"/>
    <w:rsid w:val="00DD0F25"/>
    <w:rsid w:val="00DD309E"/>
    <w:rsid w:val="00DD3B30"/>
    <w:rsid w:val="00DD4630"/>
    <w:rsid w:val="00DD5E93"/>
    <w:rsid w:val="00DD7260"/>
    <w:rsid w:val="00DD7A3F"/>
    <w:rsid w:val="00DE0DED"/>
    <w:rsid w:val="00DE153D"/>
    <w:rsid w:val="00DE1745"/>
    <w:rsid w:val="00DE189F"/>
    <w:rsid w:val="00DE257E"/>
    <w:rsid w:val="00DE288D"/>
    <w:rsid w:val="00DE3F44"/>
    <w:rsid w:val="00DE51A5"/>
    <w:rsid w:val="00DE59DF"/>
    <w:rsid w:val="00DE6F9B"/>
    <w:rsid w:val="00DE73E6"/>
    <w:rsid w:val="00DE76EF"/>
    <w:rsid w:val="00DF23FC"/>
    <w:rsid w:val="00DF348F"/>
    <w:rsid w:val="00DF511F"/>
    <w:rsid w:val="00DF5295"/>
    <w:rsid w:val="00DF59CF"/>
    <w:rsid w:val="00DF6069"/>
    <w:rsid w:val="00DF678B"/>
    <w:rsid w:val="00DF71FB"/>
    <w:rsid w:val="00DF7B1E"/>
    <w:rsid w:val="00E00C7C"/>
    <w:rsid w:val="00E00FB0"/>
    <w:rsid w:val="00E018EF"/>
    <w:rsid w:val="00E0223F"/>
    <w:rsid w:val="00E023D7"/>
    <w:rsid w:val="00E02806"/>
    <w:rsid w:val="00E02838"/>
    <w:rsid w:val="00E05C09"/>
    <w:rsid w:val="00E06CE3"/>
    <w:rsid w:val="00E06F96"/>
    <w:rsid w:val="00E07B78"/>
    <w:rsid w:val="00E10FC2"/>
    <w:rsid w:val="00E112CE"/>
    <w:rsid w:val="00E12F7D"/>
    <w:rsid w:val="00E1333C"/>
    <w:rsid w:val="00E146AF"/>
    <w:rsid w:val="00E1477D"/>
    <w:rsid w:val="00E1580B"/>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3C8F"/>
    <w:rsid w:val="00E35AFB"/>
    <w:rsid w:val="00E3659B"/>
    <w:rsid w:val="00E370B6"/>
    <w:rsid w:val="00E37AE3"/>
    <w:rsid w:val="00E41A42"/>
    <w:rsid w:val="00E426B5"/>
    <w:rsid w:val="00E4603B"/>
    <w:rsid w:val="00E46B26"/>
    <w:rsid w:val="00E51872"/>
    <w:rsid w:val="00E5356D"/>
    <w:rsid w:val="00E568FA"/>
    <w:rsid w:val="00E56BA5"/>
    <w:rsid w:val="00E60547"/>
    <w:rsid w:val="00E614A8"/>
    <w:rsid w:val="00E63E1E"/>
    <w:rsid w:val="00E63E29"/>
    <w:rsid w:val="00E66125"/>
    <w:rsid w:val="00E678DD"/>
    <w:rsid w:val="00E70D1B"/>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5E57"/>
    <w:rsid w:val="00E91102"/>
    <w:rsid w:val="00E9132B"/>
    <w:rsid w:val="00E9591A"/>
    <w:rsid w:val="00E9638A"/>
    <w:rsid w:val="00E9674B"/>
    <w:rsid w:val="00EA0110"/>
    <w:rsid w:val="00EA1974"/>
    <w:rsid w:val="00EA45D1"/>
    <w:rsid w:val="00EA60F4"/>
    <w:rsid w:val="00EA61A5"/>
    <w:rsid w:val="00EA7F1B"/>
    <w:rsid w:val="00EB03B1"/>
    <w:rsid w:val="00EB1D77"/>
    <w:rsid w:val="00EB1DF0"/>
    <w:rsid w:val="00EB2A4D"/>
    <w:rsid w:val="00EB2CE0"/>
    <w:rsid w:val="00EB2DAC"/>
    <w:rsid w:val="00EB3D5B"/>
    <w:rsid w:val="00EB6DD1"/>
    <w:rsid w:val="00EC23CA"/>
    <w:rsid w:val="00EC2A6D"/>
    <w:rsid w:val="00EC2C1B"/>
    <w:rsid w:val="00EC316B"/>
    <w:rsid w:val="00EC3B19"/>
    <w:rsid w:val="00EC3D39"/>
    <w:rsid w:val="00EC3E71"/>
    <w:rsid w:val="00EC55E4"/>
    <w:rsid w:val="00EC60C5"/>
    <w:rsid w:val="00EC6526"/>
    <w:rsid w:val="00ED0464"/>
    <w:rsid w:val="00ED0607"/>
    <w:rsid w:val="00ED1026"/>
    <w:rsid w:val="00ED12F1"/>
    <w:rsid w:val="00ED2671"/>
    <w:rsid w:val="00ED2720"/>
    <w:rsid w:val="00ED3E45"/>
    <w:rsid w:val="00ED41C3"/>
    <w:rsid w:val="00ED480D"/>
    <w:rsid w:val="00ED7141"/>
    <w:rsid w:val="00ED7567"/>
    <w:rsid w:val="00EE1CB0"/>
    <w:rsid w:val="00EE2322"/>
    <w:rsid w:val="00EE36D7"/>
    <w:rsid w:val="00EE38FD"/>
    <w:rsid w:val="00EE40AE"/>
    <w:rsid w:val="00EE46B1"/>
    <w:rsid w:val="00EE4FC2"/>
    <w:rsid w:val="00EE5390"/>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EF7208"/>
    <w:rsid w:val="00F002FB"/>
    <w:rsid w:val="00F005FC"/>
    <w:rsid w:val="00F00806"/>
    <w:rsid w:val="00F01C11"/>
    <w:rsid w:val="00F01E9A"/>
    <w:rsid w:val="00F05C4F"/>
    <w:rsid w:val="00F069A2"/>
    <w:rsid w:val="00F070E6"/>
    <w:rsid w:val="00F0748E"/>
    <w:rsid w:val="00F117B2"/>
    <w:rsid w:val="00F12E51"/>
    <w:rsid w:val="00F1317B"/>
    <w:rsid w:val="00F137CB"/>
    <w:rsid w:val="00F14947"/>
    <w:rsid w:val="00F15629"/>
    <w:rsid w:val="00F1629E"/>
    <w:rsid w:val="00F16341"/>
    <w:rsid w:val="00F16C77"/>
    <w:rsid w:val="00F17B35"/>
    <w:rsid w:val="00F2033A"/>
    <w:rsid w:val="00F206D5"/>
    <w:rsid w:val="00F20BE7"/>
    <w:rsid w:val="00F2131B"/>
    <w:rsid w:val="00F22696"/>
    <w:rsid w:val="00F22F41"/>
    <w:rsid w:val="00F24472"/>
    <w:rsid w:val="00F25616"/>
    <w:rsid w:val="00F27D5D"/>
    <w:rsid w:val="00F30B2E"/>
    <w:rsid w:val="00F31A6B"/>
    <w:rsid w:val="00F32193"/>
    <w:rsid w:val="00F3266F"/>
    <w:rsid w:val="00F368F1"/>
    <w:rsid w:val="00F36907"/>
    <w:rsid w:val="00F36AB0"/>
    <w:rsid w:val="00F37271"/>
    <w:rsid w:val="00F3792A"/>
    <w:rsid w:val="00F42182"/>
    <w:rsid w:val="00F42D3A"/>
    <w:rsid w:val="00F42E4A"/>
    <w:rsid w:val="00F42E78"/>
    <w:rsid w:val="00F42F13"/>
    <w:rsid w:val="00F469B7"/>
    <w:rsid w:val="00F508E5"/>
    <w:rsid w:val="00F52330"/>
    <w:rsid w:val="00F53B74"/>
    <w:rsid w:val="00F54477"/>
    <w:rsid w:val="00F558B2"/>
    <w:rsid w:val="00F558EB"/>
    <w:rsid w:val="00F55FFC"/>
    <w:rsid w:val="00F563C4"/>
    <w:rsid w:val="00F609B2"/>
    <w:rsid w:val="00F6323E"/>
    <w:rsid w:val="00F63342"/>
    <w:rsid w:val="00F63515"/>
    <w:rsid w:val="00F6387E"/>
    <w:rsid w:val="00F63A5B"/>
    <w:rsid w:val="00F63A83"/>
    <w:rsid w:val="00F63E0E"/>
    <w:rsid w:val="00F72063"/>
    <w:rsid w:val="00F737EF"/>
    <w:rsid w:val="00F74AD5"/>
    <w:rsid w:val="00F75B85"/>
    <w:rsid w:val="00F77474"/>
    <w:rsid w:val="00F8004F"/>
    <w:rsid w:val="00F84B9D"/>
    <w:rsid w:val="00F84CBF"/>
    <w:rsid w:val="00F869AA"/>
    <w:rsid w:val="00F87BFA"/>
    <w:rsid w:val="00F91767"/>
    <w:rsid w:val="00F942AA"/>
    <w:rsid w:val="00F94F93"/>
    <w:rsid w:val="00F95D8C"/>
    <w:rsid w:val="00F9671E"/>
    <w:rsid w:val="00F96775"/>
    <w:rsid w:val="00F97508"/>
    <w:rsid w:val="00FA1799"/>
    <w:rsid w:val="00FA2448"/>
    <w:rsid w:val="00FA275C"/>
    <w:rsid w:val="00FA3ABB"/>
    <w:rsid w:val="00FA3C59"/>
    <w:rsid w:val="00FA3EF7"/>
    <w:rsid w:val="00FA4B23"/>
    <w:rsid w:val="00FA6BE3"/>
    <w:rsid w:val="00FA7F47"/>
    <w:rsid w:val="00FB0D3E"/>
    <w:rsid w:val="00FB11D6"/>
    <w:rsid w:val="00FB140C"/>
    <w:rsid w:val="00FB2E09"/>
    <w:rsid w:val="00FB377E"/>
    <w:rsid w:val="00FB3E07"/>
    <w:rsid w:val="00FC1BEB"/>
    <w:rsid w:val="00FC254C"/>
    <w:rsid w:val="00FC4396"/>
    <w:rsid w:val="00FC4749"/>
    <w:rsid w:val="00FC47F5"/>
    <w:rsid w:val="00FC53A6"/>
    <w:rsid w:val="00FD0451"/>
    <w:rsid w:val="00FD0467"/>
    <w:rsid w:val="00FD11EC"/>
    <w:rsid w:val="00FD55B7"/>
    <w:rsid w:val="00FD57FC"/>
    <w:rsid w:val="00FD6D51"/>
    <w:rsid w:val="00FD7587"/>
    <w:rsid w:val="00FD7651"/>
    <w:rsid w:val="00FE0EF9"/>
    <w:rsid w:val="00FE1DEF"/>
    <w:rsid w:val="00FE25D2"/>
    <w:rsid w:val="00FE291B"/>
    <w:rsid w:val="00FE2EFD"/>
    <w:rsid w:val="00FE33D1"/>
    <w:rsid w:val="00FE5C0C"/>
    <w:rsid w:val="00FE7DF1"/>
    <w:rsid w:val="00FF0602"/>
    <w:rsid w:val="00FF0862"/>
    <w:rsid w:val="00FF092D"/>
    <w:rsid w:val="00FF1C74"/>
    <w:rsid w:val="00FF25C5"/>
    <w:rsid w:val="00FF4977"/>
    <w:rsid w:val="00FF592C"/>
    <w:rsid w:val="00FF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52" fill="f" fillcolor="window" stroke="f">
      <v:fill color="window" on="f"/>
      <v:stroke on="f"/>
    </o:shapedefaults>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 w:type="paragraph" w:styleId="Revision">
    <w:name w:val="Revision"/>
    <w:hidden/>
    <w:uiPriority w:val="99"/>
    <w:semiHidden/>
    <w:rsid w:val="00391DC1"/>
  </w:style>
  <w:style w:type="paragraph" w:styleId="NormalWeb">
    <w:name w:val="Normal (Web)"/>
    <w:basedOn w:val="Normal"/>
    <w:uiPriority w:val="99"/>
    <w:unhideWhenUsed/>
    <w:rsid w:val="00351B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88862948">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50627099">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9A25-C090-47A6-ADDB-BF26F863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1756</Words>
  <Characters>9839</Characters>
  <Application>Microsoft Office Word</Application>
  <DocSecurity>6</DocSecurity>
  <Lines>81</Lines>
  <Paragraphs>23</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11572</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schaafd</cp:lastModifiedBy>
  <cp:revision>3</cp:revision>
  <cp:lastPrinted>2011-02-03T17:36:00Z</cp:lastPrinted>
  <dcterms:created xsi:type="dcterms:W3CDTF">2011-02-11T16:35:00Z</dcterms:created>
  <dcterms:modified xsi:type="dcterms:W3CDTF">2011-02-11T16:36:00Z</dcterms:modified>
</cp:coreProperties>
</file>