
<file path=[Content_Types].xml><?xml version="1.0" encoding="utf-8"?>
<Types xmlns="http://schemas.openxmlformats.org/package/2006/content-types">
  <Default Extension="emf" ContentType="image/x-emf"/>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C8" w:rsidRDefault="00B27FF5">
      <w:pPr>
        <w:jc w:val="center"/>
        <w:rPr>
          <w:rFonts w:ascii="Arial" w:hAnsi="Arial"/>
          <w:b/>
          <w:sz w:val="52"/>
        </w:rPr>
      </w:pPr>
      <w:bookmarkStart w:id="0" w:name="_GoBack"/>
      <w:bookmarkEnd w:id="0"/>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2E289E">
        <w:rPr>
          <w:rFonts w:ascii="Arial" w:hAnsi="Arial"/>
          <w:b/>
          <w:sz w:val="52"/>
        </w:rPr>
        <w:t>December</w:t>
      </w:r>
      <w:r w:rsidR="005057C8">
        <w:rPr>
          <w:rFonts w:ascii="Arial" w:hAnsi="Arial"/>
          <w:b/>
          <w:sz w:val="52"/>
        </w:rPr>
        <w:t xml:space="preserve"> </w:t>
      </w:r>
      <w:r>
        <w:rPr>
          <w:rFonts w:ascii="Arial" w:hAnsi="Arial"/>
          <w:b/>
          <w:sz w:val="52"/>
        </w:rPr>
        <w:t>20</w:t>
      </w:r>
      <w:r w:rsidR="0073495E">
        <w:rPr>
          <w:rFonts w:ascii="Arial" w:hAnsi="Arial"/>
          <w:b/>
          <w:sz w:val="52"/>
        </w:rPr>
        <w:t>11</w:t>
      </w:r>
    </w:p>
    <w:p w:rsidR="00DD3B30" w:rsidRDefault="00226080">
      <w:pPr>
        <w:jc w:val="center"/>
        <w:rPr>
          <w:rFonts w:ascii="Arial" w:hAnsi="Arial"/>
          <w:b/>
          <w:sz w:val="52"/>
        </w:rPr>
      </w:pPr>
      <w:r>
        <w:rPr>
          <w:rFonts w:ascii="Arial" w:hAnsi="Arial"/>
          <w:b/>
          <w:sz w:val="52"/>
        </w:rPr>
        <w:t>FY 20</w:t>
      </w:r>
      <w:r w:rsidR="00B27FF5">
        <w:rPr>
          <w:rFonts w:ascii="Arial" w:hAnsi="Arial"/>
          <w:b/>
          <w:sz w:val="52"/>
        </w:rPr>
        <w:t>1</w:t>
      </w:r>
      <w:r w:rsidR="0073495E">
        <w:rPr>
          <w:rFonts w:ascii="Arial" w:hAnsi="Arial"/>
          <w:b/>
          <w:sz w:val="52"/>
        </w:rPr>
        <w:t>2</w:t>
      </w:r>
      <w:r>
        <w:rPr>
          <w:rFonts w:ascii="Arial" w:hAnsi="Arial"/>
          <w:b/>
          <w:sz w:val="52"/>
        </w:rPr>
        <w:t xml:space="preserve"> Quarter </w:t>
      </w:r>
      <w:r w:rsidR="002E289E">
        <w:rPr>
          <w:rFonts w:ascii="Arial" w:hAnsi="Arial"/>
          <w:b/>
          <w:sz w:val="52"/>
        </w:rPr>
        <w:t>2</w:t>
      </w:r>
      <w:r>
        <w:rPr>
          <w:rFonts w:ascii="Arial" w:hAnsi="Arial"/>
          <w:b/>
          <w:sz w:val="52"/>
        </w:rPr>
        <w:t xml:space="preserve"> (</w:t>
      </w:r>
      <w:r w:rsidR="002E289E">
        <w:rPr>
          <w:rFonts w:ascii="Arial" w:hAnsi="Arial"/>
          <w:b/>
          <w:sz w:val="52"/>
        </w:rPr>
        <w:t>Oct - Dec</w:t>
      </w:r>
      <w:r w:rsidR="0073495E">
        <w:rPr>
          <w:rFonts w:ascii="Arial" w:hAnsi="Arial"/>
          <w:b/>
          <w:sz w:val="52"/>
        </w:rPr>
        <w:t xml:space="preserve"> </w:t>
      </w:r>
      <w:r>
        <w:rPr>
          <w:rFonts w:ascii="Arial" w:hAnsi="Arial"/>
          <w:b/>
          <w:sz w:val="52"/>
        </w:rPr>
        <w:t>20</w:t>
      </w:r>
      <w:r w:rsidR="009C2028">
        <w:rPr>
          <w:rFonts w:ascii="Arial" w:hAnsi="Arial"/>
          <w:b/>
          <w:sz w:val="52"/>
        </w:rPr>
        <w:t>11</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DF6069">
      <w:pPr>
        <w:rPr>
          <w:i/>
          <w:sz w:val="24"/>
          <w:szCs w:val="24"/>
        </w:rPr>
      </w:pPr>
      <w:r>
        <w:rPr>
          <w:i/>
          <w:sz w:val="24"/>
          <w:szCs w:val="24"/>
        </w:rPr>
        <w:t xml:space="preserve">Prepared: </w:t>
      </w:r>
      <w:r w:rsidR="007F2183">
        <w:rPr>
          <w:i/>
          <w:sz w:val="24"/>
          <w:szCs w:val="24"/>
        </w:rPr>
        <w:t>January, 2012</w:t>
      </w:r>
    </w:p>
    <w:p w:rsidR="00226080" w:rsidRPr="00226080" w:rsidRDefault="00226080">
      <w:pPr>
        <w:rPr>
          <w:i/>
        </w:rPr>
        <w:sectPr w:rsidR="00226080" w:rsidRPr="00226080" w:rsidSect="00A223FA">
          <w:footerReference w:type="even" r:id="rId9"/>
          <w:footerReference w:type="default" r:id="rId10"/>
          <w:footerReference w:type="first" r:id="rId11"/>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firstRow="0" w:lastRow="0" w:firstColumn="0" w:lastColumn="0" w:noHBand="0" w:noVBand="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1"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1A44CB">
            <w:pPr>
              <w:pStyle w:val="Heading1"/>
              <w:rPr>
                <w:rFonts w:ascii="Arial" w:hAnsi="Arial"/>
                <w:sz w:val="28"/>
              </w:rPr>
            </w:pPr>
            <w:r>
              <w:rPr>
                <w:rFonts w:ascii="Arial" w:hAnsi="Arial"/>
                <w:sz w:val="28"/>
              </w:rPr>
              <w:t>FY 20</w:t>
            </w:r>
            <w:r w:rsidR="00D35D4B">
              <w:rPr>
                <w:rFonts w:ascii="Arial" w:hAnsi="Arial"/>
                <w:sz w:val="28"/>
              </w:rPr>
              <w:t>1</w:t>
            </w:r>
            <w:r w:rsidR="007F2183">
              <w:rPr>
                <w:rFonts w:ascii="Arial" w:hAnsi="Arial"/>
                <w:sz w:val="28"/>
              </w:rPr>
              <w:t>2</w:t>
            </w:r>
            <w:r>
              <w:rPr>
                <w:rFonts w:ascii="Arial" w:hAnsi="Arial"/>
                <w:sz w:val="28"/>
              </w:rPr>
              <w:t xml:space="preserve"> Quarter </w:t>
            </w:r>
            <w:r w:rsidR="007F2183">
              <w:rPr>
                <w:rFonts w:ascii="Arial" w:hAnsi="Arial"/>
                <w:sz w:val="28"/>
              </w:rPr>
              <w:t>2</w:t>
            </w:r>
            <w:r>
              <w:rPr>
                <w:rFonts w:ascii="Arial" w:hAnsi="Arial"/>
                <w:sz w:val="28"/>
              </w:rPr>
              <w:t xml:space="preserve"> </w:t>
            </w:r>
            <w:r w:rsidR="0040003F">
              <w:rPr>
                <w:rFonts w:ascii="Arial" w:hAnsi="Arial"/>
                <w:sz w:val="28"/>
              </w:rPr>
              <w:t>(</w:t>
            </w:r>
            <w:r w:rsidR="007F2183">
              <w:rPr>
                <w:rFonts w:ascii="Arial" w:hAnsi="Arial"/>
                <w:sz w:val="28"/>
              </w:rPr>
              <w:t>Oct-Dec</w:t>
            </w:r>
            <w:r w:rsidR="001A44CB">
              <w:rPr>
                <w:rFonts w:ascii="Arial" w:hAnsi="Arial"/>
                <w:sz w:val="28"/>
              </w:rPr>
              <w:t xml:space="preserve"> 2011</w:t>
            </w:r>
            <w:r>
              <w:rPr>
                <w:rFonts w:ascii="Arial" w:hAnsi="Arial"/>
                <w:sz w:val="28"/>
              </w:rPr>
              <w:t xml:space="preserve">):  Prepared: </w:t>
            </w:r>
            <w:r w:rsidR="007F2183">
              <w:rPr>
                <w:rFonts w:ascii="Arial" w:hAnsi="Arial"/>
                <w:sz w:val="28"/>
              </w:rPr>
              <w:t>January</w:t>
            </w:r>
            <w:r w:rsidR="009A6BF8">
              <w:rPr>
                <w:rFonts w:ascii="Arial" w:hAnsi="Arial"/>
                <w:sz w:val="28"/>
              </w:rPr>
              <w:t xml:space="preserve">, </w:t>
            </w:r>
            <w:r w:rsidR="00BD3996">
              <w:rPr>
                <w:rFonts w:ascii="Arial" w:hAnsi="Arial"/>
                <w:sz w:val="28"/>
              </w:rPr>
              <w:t>20</w:t>
            </w:r>
            <w:r w:rsidR="00D35D4B">
              <w:rPr>
                <w:rFonts w:ascii="Arial" w:hAnsi="Arial"/>
                <w:sz w:val="28"/>
              </w:rPr>
              <w:t>1</w:t>
            </w:r>
            <w:r w:rsidR="007F2183">
              <w:rPr>
                <w:rFonts w:ascii="Arial" w:hAnsi="Arial"/>
                <w:sz w:val="28"/>
              </w:rPr>
              <w:t>2</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FB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w:t>
            </w:r>
            <w:r w:rsidR="009567C1">
              <w:rPr>
                <w:rFonts w:ascii="Arial" w:hAnsi="Arial" w:cs="Arial"/>
                <w:sz w:val="16"/>
              </w:rPr>
              <w:t>er (later) than 2006 baseline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050C4F">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sidR="009954D6">
              <w:rPr>
                <w:rFonts w:ascii="Arial" w:hAnsi="Arial" w:cs="Arial"/>
                <w:sz w:val="16"/>
              </w:rPr>
              <w:t xml:space="preserve">miscellaneous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t>
            </w:r>
            <w:r w:rsidR="00050C4F">
              <w:rPr>
                <w:rFonts w:ascii="Arial" w:hAnsi="Arial" w:cs="Arial"/>
                <w:sz w:val="16"/>
              </w:rPr>
              <w:t>in deficit</w:t>
            </w:r>
            <w:r w:rsidRPr="0072590A">
              <w:rPr>
                <w:rFonts w:ascii="Arial" w:hAnsi="Arial" w:cs="Arial"/>
                <w:sz w:val="16"/>
              </w:rPr>
              <w:t xml:space="preserve"> </w:t>
            </w:r>
          </w:p>
        </w:tc>
        <w:tc>
          <w:tcPr>
            <w:tcW w:w="1080" w:type="dxa"/>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FB7041">
              <w:rPr>
                <w:rFonts w:ascii="Arial" w:hAnsi="Arial" w:cs="Arial"/>
                <w:sz w:val="16"/>
              </w:rPr>
              <w:t>57</w:t>
            </w:r>
            <w:r w:rsidR="009954D6">
              <w:rPr>
                <w:rFonts w:ascii="Arial" w:hAnsi="Arial" w:cs="Arial"/>
                <w:sz w:val="16"/>
              </w:rPr>
              <w:t>K</w:t>
            </w:r>
          </w:p>
        </w:tc>
        <w:tc>
          <w:tcPr>
            <w:tcW w:w="990" w:type="dxa"/>
            <w:tcBorders>
              <w:right w:val="single" w:sz="12" w:space="0" w:color="auto"/>
            </w:tcBorders>
            <w:shd w:val="clear" w:color="auto" w:fill="auto"/>
          </w:tcPr>
          <w:p w:rsidR="006D2651" w:rsidRPr="0072590A" w:rsidRDefault="006D2651" w:rsidP="009954D6">
            <w:pPr>
              <w:spacing w:before="120"/>
              <w:jc w:val="center"/>
              <w:rPr>
                <w:rFonts w:ascii="Arial" w:hAnsi="Arial" w:cs="Arial"/>
                <w:sz w:val="16"/>
              </w:rPr>
            </w:pPr>
            <w:r>
              <w:rPr>
                <w:rFonts w:ascii="Arial" w:hAnsi="Arial" w:cs="Arial"/>
                <w:sz w:val="16"/>
              </w:rPr>
              <w:t>$</w:t>
            </w:r>
            <w:r w:rsidR="009954D6">
              <w:rPr>
                <w:rFonts w:ascii="Arial" w:hAnsi="Arial" w:cs="Arial"/>
                <w:sz w:val="16"/>
              </w:rPr>
              <w:t>100K</w:t>
            </w:r>
          </w:p>
        </w:tc>
        <w:tc>
          <w:tcPr>
            <w:tcW w:w="900" w:type="dxa"/>
            <w:tcBorders>
              <w:left w:val="single" w:sz="12" w:space="0" w:color="auto"/>
              <w:bottom w:val="single" w:sz="4" w:space="0" w:color="auto"/>
              <w:right w:val="single" w:sz="18" w:space="0" w:color="auto"/>
            </w:tcBorders>
            <w:shd w:val="clear" w:color="auto" w:fill="00B050"/>
          </w:tcPr>
          <w:p w:rsidR="006D2651" w:rsidRPr="001F406F" w:rsidRDefault="004D4447" w:rsidP="0073740D">
            <w:pPr>
              <w:spacing w:beforeLines="60" w:before="144"/>
              <w:jc w:val="center"/>
              <w:rPr>
                <w:rFonts w:ascii="Arial" w:hAnsi="Arial" w:cs="Arial"/>
                <w:b/>
                <w:sz w:val="16"/>
              </w:rPr>
            </w:pPr>
            <w:r>
              <w:rPr>
                <w:rFonts w:ascii="Arial" w:hAnsi="Arial" w:cs="Arial"/>
                <w:sz w:val="16"/>
              </w:rPr>
              <w:t>No Gap</w:t>
            </w:r>
          </w:p>
        </w:tc>
      </w:tr>
      <w:tr w:rsidR="006D2651" w:rsidTr="00FB7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9567C1" w:rsidP="007D47F9">
            <w:pPr>
              <w:spacing w:before="120"/>
              <w:jc w:val="center"/>
              <w:rPr>
                <w:rFonts w:ascii="Arial" w:hAnsi="Arial" w:cs="Arial"/>
                <w:sz w:val="16"/>
              </w:rPr>
            </w:pPr>
            <w:r>
              <w:rPr>
                <w:rFonts w:ascii="Arial" w:hAnsi="Arial" w:cs="Arial"/>
                <w:sz w:val="16"/>
              </w:rPr>
              <w:t>15</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6D2651" w:rsidRPr="0072590A" w:rsidRDefault="003954A4" w:rsidP="0073740D">
            <w:pPr>
              <w:spacing w:beforeLines="60" w:before="144"/>
              <w:jc w:val="center"/>
              <w:rPr>
                <w:rFonts w:ascii="Arial" w:hAnsi="Arial" w:cs="Arial"/>
                <w:sz w:val="16"/>
              </w:rPr>
            </w:pPr>
            <w:r w:rsidRPr="00FB7041">
              <w:rPr>
                <w:rFonts w:ascii="Arial" w:hAnsi="Arial" w:cs="Arial"/>
                <w:sz w:val="16"/>
              </w:rPr>
              <w:t>No Gap</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9954D6">
            <w:pPr>
              <w:spacing w:before="120"/>
              <w:jc w:val="center"/>
              <w:rPr>
                <w:rFonts w:ascii="Arial" w:hAnsi="Arial" w:cs="Arial"/>
                <w:sz w:val="16"/>
              </w:rPr>
            </w:pPr>
            <w:r w:rsidRPr="00CA7342">
              <w:rPr>
                <w:rFonts w:ascii="Arial" w:hAnsi="Arial" w:cs="Arial"/>
                <w:sz w:val="16"/>
              </w:rPr>
              <w:t>$</w:t>
            </w:r>
            <w:r w:rsidR="00CA7342" w:rsidRPr="00CA7342">
              <w:rPr>
                <w:rFonts w:ascii="Arial" w:hAnsi="Arial" w:cs="Arial"/>
                <w:sz w:val="16"/>
              </w:rPr>
              <w:t>350</w:t>
            </w:r>
            <w:r w:rsidR="00A56ADA" w:rsidRPr="00CA7342">
              <w:rPr>
                <w:rFonts w:ascii="Arial" w:hAnsi="Arial" w:cs="Arial"/>
                <w:sz w:val="16"/>
              </w:rPr>
              <w:t>K</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5B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9567C1" w:rsidP="007D47F9">
            <w:pPr>
              <w:spacing w:before="120"/>
              <w:jc w:val="center"/>
              <w:rPr>
                <w:rFonts w:ascii="Arial" w:hAnsi="Arial" w:cs="Arial"/>
                <w:sz w:val="16"/>
              </w:rPr>
            </w:pPr>
            <w:r>
              <w:rPr>
                <w:rFonts w:ascii="Arial" w:hAnsi="Arial" w:cs="Arial"/>
                <w:sz w:val="16"/>
              </w:rPr>
              <w:t>8</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5B2D86" w:rsidRDefault="005B2D86" w:rsidP="0073740D">
            <w:pPr>
              <w:spacing w:beforeLines="60" w:before="144"/>
              <w:jc w:val="center"/>
              <w:rPr>
                <w:rFonts w:ascii="Arial" w:hAnsi="Arial" w:cs="Arial"/>
                <w:sz w:val="16"/>
              </w:rPr>
            </w:pPr>
            <w:r w:rsidRPr="00FB7041">
              <w:rPr>
                <w:rFonts w:ascii="Arial" w:hAnsi="Arial" w:cs="Arial"/>
                <w:sz w:val="16"/>
              </w:rPr>
              <w:t>No Gap</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85780C" w:rsidP="00B94C3B">
            <w:pPr>
              <w:spacing w:before="120"/>
              <w:rPr>
                <w:rFonts w:ascii="Arial" w:hAnsi="Arial" w:cs="Arial"/>
                <w:sz w:val="16"/>
              </w:rPr>
            </w:pPr>
          </w:p>
          <w:p w:rsidR="00B94C3B" w:rsidRPr="00B94C3B" w:rsidRDefault="00B94C3B" w:rsidP="00B94C3B">
            <w:pPr>
              <w:spacing w:before="120"/>
              <w:rPr>
                <w:rFonts w:ascii="Arial" w:hAnsi="Arial" w:cs="Arial"/>
                <w:sz w:val="16"/>
              </w:rPr>
            </w:pPr>
          </w:p>
        </w:tc>
        <w:tc>
          <w:tcPr>
            <w:tcW w:w="1080" w:type="dxa"/>
          </w:tcPr>
          <w:p w:rsidR="0085780C" w:rsidRPr="00FB7041" w:rsidRDefault="0085780C" w:rsidP="009954D6">
            <w:pPr>
              <w:spacing w:before="120"/>
              <w:jc w:val="center"/>
              <w:rPr>
                <w:rFonts w:ascii="Arial" w:hAnsi="Arial" w:cs="Arial"/>
                <w:sz w:val="16"/>
                <w:highlight w:val="yellow"/>
              </w:rPr>
            </w:pPr>
          </w:p>
        </w:tc>
        <w:tc>
          <w:tcPr>
            <w:tcW w:w="990" w:type="dxa"/>
            <w:tcBorders>
              <w:right w:val="single" w:sz="12" w:space="0" w:color="auto"/>
            </w:tcBorders>
            <w:shd w:val="clear" w:color="auto" w:fill="auto"/>
          </w:tcPr>
          <w:p w:rsidR="0085780C" w:rsidRPr="00FB7041" w:rsidRDefault="0085780C" w:rsidP="0085780C">
            <w:pPr>
              <w:spacing w:before="120"/>
              <w:jc w:val="center"/>
              <w:rPr>
                <w:rFonts w:ascii="Arial" w:hAnsi="Arial" w:cs="Arial"/>
                <w:sz w:val="16"/>
                <w:highlight w:val="yellow"/>
              </w:rPr>
            </w:pP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5B2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3908D0" w:rsidP="00293949">
            <w:pPr>
              <w:pStyle w:val="ListParagraph"/>
              <w:numPr>
                <w:ilvl w:val="0"/>
                <w:numId w:val="3"/>
              </w:numPr>
              <w:spacing w:before="120"/>
              <w:rPr>
                <w:rFonts w:ascii="Arial" w:hAnsi="Arial" w:cs="Arial"/>
                <w:sz w:val="16"/>
                <w:szCs w:val="16"/>
              </w:rPr>
            </w:pPr>
            <w:r w:rsidRPr="00293949">
              <w:rPr>
                <w:rFonts w:ascii="Arial" w:hAnsi="Arial" w:cs="Arial"/>
                <w:sz w:val="16"/>
              </w:rPr>
              <w:t>Write-up</w:t>
            </w:r>
            <w:r w:rsidR="0085780C" w:rsidRPr="00293949">
              <w:rPr>
                <w:rFonts w:ascii="Arial" w:hAnsi="Arial" w:cs="Arial"/>
                <w:sz w:val="16"/>
              </w:rPr>
              <w:t>, analysis &amp; audit</w:t>
            </w:r>
          </w:p>
        </w:tc>
        <w:tc>
          <w:tcPr>
            <w:tcW w:w="990" w:type="dxa"/>
          </w:tcPr>
          <w:p w:rsidR="0085780C" w:rsidRPr="0072590A" w:rsidRDefault="009567C1" w:rsidP="0073740D">
            <w:pPr>
              <w:spacing w:beforeLines="60" w:before="144"/>
              <w:jc w:val="center"/>
              <w:rPr>
                <w:rFonts w:ascii="Arial" w:hAnsi="Arial" w:cs="Arial"/>
                <w:sz w:val="16"/>
              </w:rPr>
            </w:pPr>
            <w:r>
              <w:rPr>
                <w:rFonts w:ascii="Arial" w:hAnsi="Arial" w:cs="Arial"/>
                <w:sz w:val="16"/>
              </w:rPr>
              <w:t>3</w:t>
            </w:r>
          </w:p>
        </w:tc>
        <w:tc>
          <w:tcPr>
            <w:tcW w:w="990" w:type="dxa"/>
            <w:tcBorders>
              <w:right w:val="single" w:sz="12" w:space="0" w:color="auto"/>
            </w:tcBorders>
          </w:tcPr>
          <w:p w:rsidR="0085780C" w:rsidRPr="0072590A" w:rsidRDefault="0085780C" w:rsidP="0073740D">
            <w:pPr>
              <w:spacing w:beforeLines="60" w:before="144"/>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5B2D86" w:rsidRDefault="005B2D86" w:rsidP="0073740D">
            <w:pPr>
              <w:spacing w:beforeLines="60" w:before="144"/>
              <w:jc w:val="center"/>
              <w:rPr>
                <w:rFonts w:ascii="Arial" w:hAnsi="Arial" w:cs="Arial"/>
                <w:sz w:val="16"/>
              </w:rPr>
            </w:pPr>
            <w:r w:rsidRPr="00FB7041">
              <w:rPr>
                <w:rFonts w:ascii="Arial" w:hAnsi="Arial" w:cs="Arial"/>
                <w:sz w:val="16"/>
              </w:rPr>
              <w:t>No Gap</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6A0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EE2322" w:rsidP="008778C0">
            <w:pPr>
              <w:pStyle w:val="ListParagraph"/>
              <w:numPr>
                <w:ilvl w:val="0"/>
                <w:numId w:val="11"/>
              </w:numPr>
              <w:spacing w:before="120"/>
              <w:rPr>
                <w:rFonts w:ascii="Arial" w:hAnsi="Arial" w:cs="Arial"/>
                <w:sz w:val="16"/>
              </w:rPr>
            </w:pPr>
            <w:r>
              <w:rPr>
                <w:rFonts w:ascii="Arial" w:hAnsi="Arial" w:cs="Arial"/>
                <w:sz w:val="16"/>
              </w:rPr>
              <w:t>Banking &amp; Accounting Operations Productivity</w:t>
            </w:r>
          </w:p>
        </w:tc>
        <w:tc>
          <w:tcPr>
            <w:tcW w:w="990" w:type="dxa"/>
            <w:tcBorders>
              <w:bottom w:val="single" w:sz="4" w:space="0" w:color="auto"/>
            </w:tcBorders>
          </w:tcPr>
          <w:p w:rsidR="0085780C" w:rsidRPr="0072590A" w:rsidRDefault="003954A4" w:rsidP="0085780C">
            <w:pPr>
              <w:spacing w:before="120"/>
              <w:jc w:val="center"/>
              <w:rPr>
                <w:rFonts w:ascii="Arial" w:hAnsi="Arial" w:cs="Arial"/>
                <w:sz w:val="16"/>
              </w:rPr>
            </w:pPr>
            <w:r>
              <w:rPr>
                <w:rFonts w:ascii="Arial" w:hAnsi="Arial" w:cs="Arial"/>
                <w:sz w:val="16"/>
              </w:rPr>
              <w:t>59</w:t>
            </w:r>
          </w:p>
        </w:tc>
        <w:tc>
          <w:tcPr>
            <w:tcW w:w="990" w:type="dxa"/>
            <w:tcBorders>
              <w:bottom w:val="single" w:sz="4" w:space="0" w:color="auto"/>
              <w:right w:val="single" w:sz="12" w:space="0" w:color="auto"/>
            </w:tcBorders>
          </w:tcPr>
          <w:p w:rsidR="0085780C" w:rsidRPr="0072590A" w:rsidRDefault="006A057D" w:rsidP="0085780C">
            <w:pPr>
              <w:spacing w:before="120"/>
              <w:jc w:val="center"/>
              <w:rPr>
                <w:rFonts w:ascii="Arial" w:hAnsi="Arial" w:cs="Arial"/>
                <w:sz w:val="16"/>
              </w:rPr>
            </w:pPr>
            <w:r>
              <w:rPr>
                <w:rFonts w:ascii="Arial" w:hAnsi="Arial" w:cs="Arial"/>
                <w:sz w:val="16"/>
              </w:rPr>
              <w:t>TBD</w:t>
            </w:r>
          </w:p>
        </w:tc>
        <w:tc>
          <w:tcPr>
            <w:tcW w:w="990" w:type="dxa"/>
            <w:tcBorders>
              <w:top w:val="single" w:sz="4" w:space="0" w:color="auto"/>
              <w:left w:val="single" w:sz="12" w:space="0" w:color="auto"/>
              <w:bottom w:val="single" w:sz="4" w:space="0" w:color="auto"/>
              <w:right w:val="single" w:sz="12" w:space="0" w:color="auto"/>
            </w:tcBorders>
            <w:shd w:val="clear" w:color="auto" w:fill="auto"/>
          </w:tcPr>
          <w:p w:rsidR="0085780C" w:rsidRPr="0072590A" w:rsidRDefault="0085780C" w:rsidP="0085780C">
            <w:pPr>
              <w:spacing w:before="120"/>
              <w:jc w:val="center"/>
              <w:rPr>
                <w:rFonts w:ascii="Arial" w:hAnsi="Arial" w:cs="Arial"/>
                <w:sz w:val="16"/>
              </w:rPr>
            </w:pP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73740D">
            <w:pPr>
              <w:spacing w:beforeLines="60" w:before="144"/>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92896">
            <w:pPr>
              <w:pStyle w:val="ListParagraph"/>
              <w:numPr>
                <w:ilvl w:val="0"/>
                <w:numId w:val="11"/>
              </w:numPr>
              <w:spacing w:before="120"/>
              <w:rPr>
                <w:rFonts w:ascii="Arial" w:hAnsi="Arial" w:cs="Arial"/>
                <w:sz w:val="16"/>
              </w:rPr>
            </w:pPr>
            <w:r w:rsidRPr="00D40450">
              <w:rPr>
                <w:rFonts w:ascii="Arial" w:hAnsi="Arial" w:cs="Arial"/>
                <w:sz w:val="16"/>
              </w:rPr>
              <w:t>Number of</w:t>
            </w:r>
            <w:r w:rsidR="004D4447">
              <w:rPr>
                <w:rFonts w:ascii="Arial" w:hAnsi="Arial" w:cs="Arial"/>
                <w:sz w:val="16"/>
              </w:rPr>
              <w:t xml:space="preserve"> manual</w:t>
            </w:r>
            <w:r w:rsidR="00892896">
              <w:rPr>
                <w:rFonts w:ascii="Arial" w:hAnsi="Arial" w:cs="Arial"/>
                <w:sz w:val="16"/>
              </w:rPr>
              <w:t xml:space="preserve"> </w:t>
            </w:r>
            <w:r w:rsidRPr="00D40450">
              <w:rPr>
                <w:rFonts w:ascii="Arial" w:hAnsi="Arial" w:cs="Arial"/>
                <w:sz w:val="16"/>
              </w:rPr>
              <w:t>entry transactions</w:t>
            </w:r>
          </w:p>
        </w:tc>
        <w:tc>
          <w:tcPr>
            <w:tcW w:w="990" w:type="dxa"/>
          </w:tcPr>
          <w:p w:rsidR="0085780C" w:rsidRPr="0072590A" w:rsidRDefault="00FB7041" w:rsidP="006A057D">
            <w:pPr>
              <w:spacing w:before="120"/>
              <w:jc w:val="center"/>
              <w:rPr>
                <w:rFonts w:ascii="Arial" w:hAnsi="Arial" w:cs="Arial"/>
                <w:sz w:val="16"/>
              </w:rPr>
            </w:pPr>
            <w:r>
              <w:rPr>
                <w:rFonts w:ascii="Arial" w:hAnsi="Arial" w:cs="Arial"/>
                <w:sz w:val="16"/>
              </w:rPr>
              <w:t>3,730</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73740D">
            <w:pPr>
              <w:spacing w:beforeLines="60" w:before="144"/>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FB7041" w:rsidP="0073740D">
            <w:pPr>
              <w:spacing w:beforeLines="60" w:before="144"/>
              <w:jc w:val="center"/>
              <w:rPr>
                <w:rFonts w:ascii="Arial" w:hAnsi="Arial" w:cs="Arial"/>
                <w:sz w:val="16"/>
              </w:rPr>
            </w:pPr>
            <w:r>
              <w:rPr>
                <w:rFonts w:ascii="Arial" w:hAnsi="Arial" w:cs="Arial"/>
                <w:sz w:val="16"/>
              </w:rPr>
              <w:t>6</w:t>
            </w:r>
            <w:r w:rsidR="0085780C">
              <w:rPr>
                <w:rFonts w:ascii="Arial" w:hAnsi="Arial" w:cs="Arial"/>
                <w:sz w:val="16"/>
              </w:rPr>
              <w:t>%</w:t>
            </w:r>
          </w:p>
        </w:tc>
        <w:tc>
          <w:tcPr>
            <w:tcW w:w="990" w:type="dxa"/>
            <w:tcBorders>
              <w:bottom w:val="single" w:sz="4" w:space="0" w:color="auto"/>
              <w:right w:val="single" w:sz="12" w:space="0" w:color="auto"/>
            </w:tcBorders>
          </w:tcPr>
          <w:p w:rsidR="0085780C" w:rsidRPr="0072590A" w:rsidRDefault="0085780C" w:rsidP="004D4447">
            <w:pPr>
              <w:spacing w:before="120"/>
              <w:jc w:val="center"/>
              <w:rPr>
                <w:rFonts w:ascii="Arial" w:hAnsi="Arial" w:cs="Arial"/>
                <w:sz w:val="16"/>
              </w:rPr>
            </w:pPr>
            <w:r>
              <w:rPr>
                <w:rFonts w:ascii="Arial" w:hAnsi="Arial" w:cs="Arial"/>
                <w:sz w:val="16"/>
              </w:rPr>
              <w:t>1%</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6A057D">
            <w:pPr>
              <w:spacing w:before="120"/>
              <w:jc w:val="center"/>
              <w:rPr>
                <w:rFonts w:ascii="Arial" w:hAnsi="Arial" w:cs="Arial"/>
                <w:b/>
                <w:sz w:val="16"/>
              </w:rPr>
            </w:pPr>
            <w:r w:rsidRPr="00F63A5B">
              <w:rPr>
                <w:rFonts w:ascii="Arial" w:hAnsi="Arial" w:cs="Arial"/>
                <w:b/>
                <w:sz w:val="16"/>
              </w:rPr>
              <w:t>(</w:t>
            </w:r>
            <w:r w:rsidR="00FB7041">
              <w:rPr>
                <w:rFonts w:ascii="Arial" w:hAnsi="Arial" w:cs="Arial"/>
                <w:b/>
                <w:sz w:val="16"/>
              </w:rPr>
              <w:t>5</w:t>
            </w:r>
            <w:r w:rsidRPr="00F63A5B">
              <w:rPr>
                <w:rFonts w:ascii="Arial" w:hAnsi="Arial" w:cs="Arial"/>
                <w:b/>
                <w:sz w:val="16"/>
              </w:rPr>
              <w:t>%)</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6A057D">
            <w:pPr>
              <w:spacing w:before="120"/>
              <w:jc w:val="center"/>
              <w:rPr>
                <w:rFonts w:ascii="Arial" w:hAnsi="Arial" w:cs="Arial"/>
                <w:sz w:val="16"/>
              </w:rPr>
            </w:pPr>
            <w:r>
              <w:rPr>
                <w:rFonts w:ascii="Arial" w:hAnsi="Arial" w:cs="Arial"/>
                <w:sz w:val="16"/>
              </w:rPr>
              <w:t>9</w:t>
            </w:r>
            <w:r w:rsidR="00FB7041">
              <w:rPr>
                <w:rFonts w:ascii="Arial" w:hAnsi="Arial" w:cs="Arial"/>
                <w:sz w:val="16"/>
              </w:rPr>
              <w:t>7</w:t>
            </w:r>
            <w:r>
              <w:rPr>
                <w:rFonts w:ascii="Arial" w:hAnsi="Arial" w:cs="Arial"/>
                <w:sz w:val="16"/>
              </w:rPr>
              <w:t>%</w:t>
            </w:r>
          </w:p>
        </w:tc>
        <w:tc>
          <w:tcPr>
            <w:tcW w:w="990" w:type="dxa"/>
            <w:tcBorders>
              <w:right w:val="single" w:sz="12" w:space="0" w:color="auto"/>
            </w:tcBorders>
          </w:tcPr>
          <w:p w:rsidR="0085780C" w:rsidRPr="0072590A" w:rsidRDefault="0085780C" w:rsidP="0073740D">
            <w:pPr>
              <w:spacing w:beforeLines="60" w:before="144"/>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73740D">
            <w:pPr>
              <w:spacing w:beforeLines="60" w:before="144"/>
              <w:jc w:val="center"/>
              <w:rPr>
                <w:rFonts w:ascii="Arial" w:hAnsi="Arial" w:cs="Arial"/>
                <w:b/>
                <w:sz w:val="16"/>
              </w:rPr>
            </w:pPr>
            <w:r w:rsidRPr="001F406F">
              <w:rPr>
                <w:rFonts w:ascii="Arial" w:hAnsi="Arial" w:cs="Arial"/>
                <w:b/>
                <w:sz w:val="16"/>
              </w:rPr>
              <w:t>(</w:t>
            </w:r>
            <w:r w:rsidR="00FB7041">
              <w:rPr>
                <w:rFonts w:ascii="Arial" w:hAnsi="Arial" w:cs="Arial"/>
                <w:b/>
                <w:sz w:val="16"/>
              </w:rPr>
              <w:t>3</w:t>
            </w:r>
            <w:r w:rsidRPr="001F406F">
              <w:rPr>
                <w:rFonts w:ascii="Arial" w:hAnsi="Arial" w:cs="Arial"/>
                <w:b/>
                <w:sz w:val="16"/>
              </w:rPr>
              <w:t>%</w:t>
            </w:r>
            <w:r w:rsidR="00FB7041">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6A057D" w:rsidP="0073740D">
            <w:pPr>
              <w:spacing w:beforeLines="60" w:before="144"/>
              <w:jc w:val="center"/>
              <w:rPr>
                <w:rFonts w:ascii="Arial" w:hAnsi="Arial" w:cs="Arial"/>
                <w:sz w:val="16"/>
              </w:rPr>
            </w:pPr>
            <w:r>
              <w:rPr>
                <w:rFonts w:ascii="Arial" w:hAnsi="Arial" w:cs="Arial"/>
                <w:sz w:val="16"/>
              </w:rPr>
              <w:t>4.</w:t>
            </w:r>
            <w:r w:rsidR="00FB7041">
              <w:rPr>
                <w:rFonts w:ascii="Arial" w:hAnsi="Arial" w:cs="Arial"/>
                <w:sz w:val="16"/>
              </w:rPr>
              <w:t>7</w:t>
            </w:r>
          </w:p>
        </w:tc>
        <w:tc>
          <w:tcPr>
            <w:tcW w:w="990" w:type="dxa"/>
            <w:tcBorders>
              <w:bottom w:val="single" w:sz="4" w:space="0" w:color="auto"/>
              <w:right w:val="single" w:sz="12" w:space="0" w:color="auto"/>
            </w:tcBorders>
          </w:tcPr>
          <w:p w:rsidR="0085780C" w:rsidRPr="0072590A" w:rsidRDefault="0085780C" w:rsidP="0073740D">
            <w:pPr>
              <w:spacing w:beforeLines="60" w:before="144"/>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73740D">
            <w:pPr>
              <w:spacing w:beforeLines="60" w:before="144"/>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050C4F">
            <w:pPr>
              <w:pStyle w:val="ListParagraph"/>
              <w:numPr>
                <w:ilvl w:val="0"/>
                <w:numId w:val="12"/>
              </w:numPr>
              <w:spacing w:before="120"/>
              <w:rPr>
                <w:rFonts w:ascii="Arial" w:hAnsi="Arial" w:cs="Arial"/>
                <w:sz w:val="16"/>
              </w:rPr>
            </w:pPr>
            <w:r w:rsidRPr="00D40450">
              <w:rPr>
                <w:rFonts w:ascii="Arial" w:hAnsi="Arial" w:cs="Arial"/>
                <w:sz w:val="16"/>
              </w:rPr>
              <w:t xml:space="preserve">Dollar amount of </w:t>
            </w:r>
            <w:r w:rsidR="00050C4F">
              <w:rPr>
                <w:rFonts w:ascii="Arial" w:hAnsi="Arial" w:cs="Arial"/>
                <w:sz w:val="16"/>
              </w:rPr>
              <w:t>unmatched receipts</w:t>
            </w:r>
          </w:p>
        </w:tc>
        <w:tc>
          <w:tcPr>
            <w:tcW w:w="990" w:type="dxa"/>
            <w:tcBorders>
              <w:bottom w:val="single" w:sz="18" w:space="0" w:color="auto"/>
            </w:tcBorders>
          </w:tcPr>
          <w:p w:rsidR="000462F8" w:rsidRPr="0072590A" w:rsidRDefault="000462F8" w:rsidP="006A057D">
            <w:pPr>
              <w:spacing w:before="120"/>
              <w:jc w:val="center"/>
              <w:rPr>
                <w:rFonts w:ascii="Arial" w:hAnsi="Arial" w:cs="Arial"/>
                <w:sz w:val="16"/>
              </w:rPr>
            </w:pPr>
            <w:r w:rsidRPr="00CA7342">
              <w:rPr>
                <w:rFonts w:ascii="Arial" w:hAnsi="Arial" w:cs="Arial"/>
                <w:sz w:val="16"/>
              </w:rPr>
              <w:t>$</w:t>
            </w:r>
            <w:r w:rsidR="00CA7342" w:rsidRPr="00CA7342">
              <w:rPr>
                <w:rFonts w:ascii="Arial" w:hAnsi="Arial" w:cs="Arial"/>
                <w:sz w:val="16"/>
              </w:rPr>
              <w:t>88</w:t>
            </w:r>
            <w:r w:rsidRPr="00CA7342">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1"/>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p>
    <w:tbl>
      <w:tblPr>
        <w:tblStyle w:val="TableGrid"/>
        <w:tblW w:w="14328" w:type="dxa"/>
        <w:tblLook w:val="01E0" w:firstRow="1" w:lastRow="1" w:firstColumn="1" w:lastColumn="1" w:noHBand="0" w:noVBand="0"/>
      </w:tblPr>
      <w:tblGrid>
        <w:gridCol w:w="11337"/>
        <w:gridCol w:w="2991"/>
      </w:tblGrid>
      <w:tr w:rsidR="00F63342" w:rsidTr="00F63342">
        <w:trPr>
          <w:trHeight w:val="7885"/>
        </w:trPr>
        <w:tc>
          <w:tcPr>
            <w:tcW w:w="10548" w:type="dxa"/>
          </w:tcPr>
          <w:p w:rsidR="00F63342" w:rsidRDefault="001B1EAE" w:rsidP="00B27FF5">
            <w:pPr>
              <w:rPr>
                <w:rFonts w:ascii="Arial" w:hAnsi="Arial"/>
                <w:b/>
                <w:sz w:val="32"/>
              </w:rPr>
            </w:pPr>
            <w:r w:rsidRPr="00025371">
              <w:rPr>
                <w:rFonts w:ascii="Arial" w:hAnsi="Arial"/>
                <w:b/>
                <w:sz w:val="32"/>
                <w:highlight w:val="yellow"/>
              </w:rPr>
              <w:object w:dxaOrig="12301" w:dyaOrig="7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402pt" o:ole="">
                  <v:imagedata r:id="rId12" o:title=""/>
                </v:shape>
                <o:OLEObject Type="Link" ProgID="Excel.Sheet.12" ShapeID="_x0000_i1025" DrawAspect="Content" r:id="rId13" UpdateMode="Always">
                  <o:LinkType>EnhancedMetaFile</o:LinkType>
                  <o:LockedField>false</o:LockedField>
                </o:OLEObject>
              </w:object>
            </w:r>
          </w:p>
          <w:p w:rsidR="00320658" w:rsidRPr="00537294" w:rsidRDefault="00320658" w:rsidP="00B27FF5">
            <w:pPr>
              <w:rPr>
                <w:rFonts w:ascii="Arial" w:hAnsi="Arial"/>
                <w:b/>
                <w:sz w:val="32"/>
              </w:rPr>
            </w:pP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w:t>
            </w:r>
            <w:r w:rsidR="005D4F0D">
              <w:rPr>
                <w:rFonts w:ascii="Arial" w:hAnsi="Arial"/>
                <w:sz w:val="18"/>
                <w:szCs w:val="18"/>
              </w:rPr>
              <w:t xml:space="preserve"> the baseline year (2006) </w:t>
            </w:r>
            <w:r w:rsidR="00567A4B">
              <w:rPr>
                <w:rFonts w:ascii="Arial" w:hAnsi="Arial"/>
                <w:sz w:val="18"/>
                <w:szCs w:val="18"/>
              </w:rPr>
              <w:t>e</w:t>
            </w:r>
            <w:r w:rsidR="003F5562">
              <w:rPr>
                <w:rFonts w:ascii="Arial" w:hAnsi="Arial"/>
                <w:sz w:val="18"/>
                <w:szCs w:val="18"/>
              </w:rPr>
              <w:t>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5C56D6" w:rsidRDefault="009E1CE4" w:rsidP="00AE2703">
            <w:pPr>
              <w:pStyle w:val="NoSpacing"/>
              <w:rPr>
                <w:rFonts w:ascii="Arial" w:hAnsi="Arial" w:cs="Arial"/>
                <w:sz w:val="18"/>
                <w:szCs w:val="18"/>
              </w:rPr>
            </w:pPr>
            <w:r>
              <w:rPr>
                <w:rFonts w:ascii="Arial" w:hAnsi="Arial" w:cs="Arial"/>
                <w:sz w:val="18"/>
                <w:szCs w:val="18"/>
              </w:rPr>
              <w:t>T</w:t>
            </w:r>
            <w:r w:rsidR="001A6E10">
              <w:rPr>
                <w:rFonts w:ascii="Arial" w:hAnsi="Arial" w:cs="Arial"/>
                <w:sz w:val="18"/>
                <w:szCs w:val="18"/>
              </w:rPr>
              <w:t xml:space="preserve">ime </w:t>
            </w:r>
            <w:r>
              <w:rPr>
                <w:rFonts w:ascii="Arial" w:hAnsi="Arial" w:cs="Arial"/>
                <w:sz w:val="18"/>
                <w:szCs w:val="18"/>
              </w:rPr>
              <w:t xml:space="preserve">spent </w:t>
            </w:r>
            <w:r w:rsidR="001A6E10">
              <w:rPr>
                <w:rFonts w:ascii="Arial" w:hAnsi="Arial" w:cs="Arial"/>
                <w:sz w:val="18"/>
                <w:szCs w:val="18"/>
              </w:rPr>
              <w:t xml:space="preserve">streamlining </w:t>
            </w:r>
            <w:proofErr w:type="gramStart"/>
            <w:r w:rsidR="001A6E10">
              <w:rPr>
                <w:rFonts w:ascii="Arial" w:hAnsi="Arial" w:cs="Arial"/>
                <w:sz w:val="18"/>
                <w:szCs w:val="18"/>
              </w:rPr>
              <w:t>internal processes</w:t>
            </w:r>
            <w:r w:rsidR="005D4F0D">
              <w:rPr>
                <w:rFonts w:ascii="Arial" w:hAnsi="Arial" w:cs="Arial"/>
                <w:sz w:val="18"/>
                <w:szCs w:val="18"/>
              </w:rPr>
              <w:t xml:space="preserve"> has</w:t>
            </w:r>
            <w:proofErr w:type="gramEnd"/>
            <w:r w:rsidR="005D4F0D">
              <w:rPr>
                <w:rFonts w:ascii="Arial" w:hAnsi="Arial" w:cs="Arial"/>
                <w:sz w:val="18"/>
                <w:szCs w:val="18"/>
              </w:rPr>
              <w:t xml:space="preserve"> resulted in improvements in recasting to GASB format</w:t>
            </w:r>
            <w:r w:rsidR="005C56D6">
              <w:rPr>
                <w:rFonts w:ascii="Arial" w:hAnsi="Arial" w:cs="Arial"/>
                <w:sz w:val="18"/>
                <w:szCs w:val="18"/>
              </w:rPr>
              <w:t xml:space="preserve">. </w:t>
            </w:r>
          </w:p>
          <w:p w:rsidR="005C56D6" w:rsidRDefault="005C56D6" w:rsidP="00AE2703">
            <w:pPr>
              <w:pStyle w:val="NoSpacing"/>
              <w:rPr>
                <w:rFonts w:ascii="Arial" w:hAnsi="Arial" w:cs="Arial"/>
                <w:sz w:val="18"/>
                <w:szCs w:val="18"/>
              </w:rPr>
            </w:pPr>
            <w:r>
              <w:rPr>
                <w:rFonts w:ascii="Arial" w:hAnsi="Arial" w:cs="Arial"/>
                <w:sz w:val="18"/>
                <w:szCs w:val="18"/>
              </w:rPr>
              <w:t xml:space="preserve"> </w:t>
            </w:r>
          </w:p>
          <w:p w:rsidR="001A6E10" w:rsidRDefault="005C56D6" w:rsidP="00AE2703">
            <w:pPr>
              <w:pStyle w:val="NoSpacing"/>
              <w:rPr>
                <w:rFonts w:ascii="Arial" w:hAnsi="Arial" w:cs="Arial"/>
                <w:sz w:val="18"/>
                <w:szCs w:val="18"/>
              </w:rPr>
            </w:pPr>
            <w:r>
              <w:rPr>
                <w:rFonts w:ascii="Arial" w:hAnsi="Arial" w:cs="Arial"/>
                <w:sz w:val="18"/>
                <w:szCs w:val="18"/>
              </w:rPr>
              <w:t xml:space="preserve">These improvements have been offset by the impact from implementing seven new accounting standards since fiscal year 2006.  </w:t>
            </w:r>
            <w:r w:rsidR="00E57135">
              <w:rPr>
                <w:rFonts w:ascii="Arial" w:hAnsi="Arial" w:cs="Arial"/>
                <w:sz w:val="18"/>
                <w:szCs w:val="18"/>
              </w:rPr>
              <w:t>N</w:t>
            </w:r>
            <w:r>
              <w:rPr>
                <w:rFonts w:ascii="Arial" w:hAnsi="Arial" w:cs="Arial"/>
                <w:sz w:val="18"/>
                <w:szCs w:val="18"/>
              </w:rPr>
              <w:t xml:space="preserve">ew standards result in additional disclosures and increased testing by KPMG.  </w:t>
            </w:r>
          </w:p>
          <w:p w:rsidR="005C56D6" w:rsidRDefault="005C56D6" w:rsidP="00AE2703">
            <w:pPr>
              <w:pStyle w:val="NoSpacing"/>
              <w:rPr>
                <w:rFonts w:ascii="Arial" w:hAnsi="Arial" w:cs="Arial"/>
                <w:sz w:val="18"/>
                <w:szCs w:val="18"/>
              </w:rPr>
            </w:pPr>
          </w:p>
          <w:p w:rsidR="001A6E10" w:rsidRDefault="00567A4B" w:rsidP="00AE2703">
            <w:pPr>
              <w:pStyle w:val="NoSpacing"/>
              <w:rPr>
                <w:rFonts w:ascii="Arial" w:hAnsi="Arial" w:cs="Arial"/>
                <w:sz w:val="18"/>
                <w:szCs w:val="18"/>
              </w:rPr>
            </w:pPr>
            <w:r>
              <w:rPr>
                <w:rFonts w:ascii="Arial" w:hAnsi="Arial" w:cs="Arial"/>
                <w:sz w:val="18"/>
                <w:szCs w:val="18"/>
              </w:rPr>
              <w:t xml:space="preserve">Delays </w:t>
            </w:r>
            <w:r w:rsidR="009E1CE4">
              <w:rPr>
                <w:rFonts w:ascii="Arial" w:hAnsi="Arial" w:cs="Arial"/>
                <w:sz w:val="18"/>
                <w:szCs w:val="18"/>
              </w:rPr>
              <w:t>on the</w:t>
            </w:r>
            <w:r>
              <w:rPr>
                <w:rFonts w:ascii="Arial" w:hAnsi="Arial" w:cs="Arial"/>
                <w:sz w:val="18"/>
                <w:szCs w:val="18"/>
              </w:rPr>
              <w:t xml:space="preserve"> completion of </w:t>
            </w:r>
            <w:r w:rsidR="0090298A">
              <w:rPr>
                <w:rFonts w:ascii="Arial" w:hAnsi="Arial" w:cs="Arial"/>
                <w:sz w:val="18"/>
                <w:szCs w:val="18"/>
              </w:rPr>
              <w:t>several</w:t>
            </w:r>
            <w:r>
              <w:rPr>
                <w:rFonts w:ascii="Arial" w:hAnsi="Arial" w:cs="Arial"/>
                <w:sz w:val="18"/>
                <w:szCs w:val="18"/>
              </w:rPr>
              <w:t xml:space="preserve"> of audits done on both UW departments and component units</w:t>
            </w:r>
            <w:r w:rsidR="009E1CE4">
              <w:rPr>
                <w:rFonts w:ascii="Arial" w:hAnsi="Arial" w:cs="Arial"/>
                <w:sz w:val="18"/>
                <w:szCs w:val="18"/>
              </w:rPr>
              <w:t xml:space="preserve"> negatively impacted our time of completion</w:t>
            </w:r>
            <w:r w:rsidR="0090298A">
              <w:rPr>
                <w:rFonts w:ascii="Arial" w:hAnsi="Arial" w:cs="Arial"/>
                <w:sz w:val="18"/>
                <w:szCs w:val="18"/>
              </w:rPr>
              <w:t xml:space="preserve"> in 2011</w:t>
            </w:r>
            <w:r>
              <w:rPr>
                <w:rFonts w:ascii="Arial" w:hAnsi="Arial" w:cs="Arial"/>
                <w:sz w:val="18"/>
                <w:szCs w:val="18"/>
              </w:rPr>
              <w:t>.</w:t>
            </w:r>
            <w:r w:rsidR="0090298A">
              <w:rPr>
                <w:rFonts w:ascii="Arial" w:hAnsi="Arial" w:cs="Arial"/>
                <w:sz w:val="18"/>
                <w:szCs w:val="18"/>
              </w:rPr>
              <w:t xml:space="preserve">  </w:t>
            </w:r>
          </w:p>
          <w:p w:rsidR="001A6E10" w:rsidRDefault="001A6E10" w:rsidP="00AE2703">
            <w:pPr>
              <w:pStyle w:val="NoSpacing"/>
              <w:rPr>
                <w:rFonts w:ascii="Arial" w:hAnsi="Arial" w:cs="Arial"/>
                <w:sz w:val="18"/>
                <w:szCs w:val="18"/>
              </w:rPr>
            </w:pPr>
          </w:p>
          <w:p w:rsid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90298A">
            <w:pPr>
              <w:spacing w:after="240"/>
              <w:rPr>
                <w:rFonts w:ascii="Arial" w:hAnsi="Arial"/>
                <w:sz w:val="18"/>
                <w:szCs w:val="18"/>
              </w:rPr>
            </w:pPr>
            <w:r>
              <w:rPr>
                <w:rFonts w:ascii="Arial" w:hAnsi="Arial"/>
                <w:sz w:val="18"/>
                <w:szCs w:val="18"/>
              </w:rPr>
              <w:t xml:space="preserve">Financial Accounting </w:t>
            </w:r>
            <w:r w:rsidR="00567A4B">
              <w:rPr>
                <w:rFonts w:ascii="Arial" w:hAnsi="Arial"/>
                <w:sz w:val="18"/>
                <w:szCs w:val="18"/>
              </w:rPr>
              <w:t>commenced a LEAN project to review all of the components of the annual report.  The goal is to have a</w:t>
            </w:r>
            <w:r w:rsidR="0090298A">
              <w:rPr>
                <w:rFonts w:ascii="Arial" w:hAnsi="Arial"/>
                <w:sz w:val="18"/>
                <w:szCs w:val="18"/>
              </w:rPr>
              <w:t>n unqualified (clean)</w:t>
            </w:r>
            <w:r w:rsidR="00567A4B">
              <w:rPr>
                <w:rFonts w:ascii="Arial" w:hAnsi="Arial"/>
                <w:sz w:val="18"/>
                <w:szCs w:val="18"/>
              </w:rPr>
              <w:t xml:space="preserve"> </w:t>
            </w:r>
            <w:r w:rsidR="0090298A">
              <w:rPr>
                <w:rFonts w:ascii="Arial" w:hAnsi="Arial"/>
                <w:sz w:val="18"/>
                <w:szCs w:val="18"/>
              </w:rPr>
              <w:t>audit</w:t>
            </w:r>
            <w:r w:rsidR="00567A4B">
              <w:rPr>
                <w:rFonts w:ascii="Arial" w:hAnsi="Arial"/>
                <w:sz w:val="18"/>
                <w:szCs w:val="18"/>
              </w:rPr>
              <w:t xml:space="preserve"> report that is </w:t>
            </w:r>
            <w:r w:rsidR="0090298A">
              <w:rPr>
                <w:rFonts w:ascii="Arial" w:hAnsi="Arial"/>
                <w:sz w:val="18"/>
                <w:szCs w:val="18"/>
              </w:rPr>
              <w:t>dated four</w:t>
            </w:r>
            <w:r w:rsidR="00567A4B">
              <w:rPr>
                <w:rFonts w:ascii="Arial" w:hAnsi="Arial"/>
                <w:sz w:val="18"/>
                <w:szCs w:val="18"/>
              </w:rPr>
              <w:t xml:space="preserve"> weeks earlier than 2011, in part to accommodate OFM’s needs related to CAFR reporting.  </w:t>
            </w:r>
          </w:p>
        </w:tc>
      </w:tr>
    </w:tbl>
    <w:p w:rsidR="00AB2353" w:rsidRDefault="00BC0C94" w:rsidP="005B2D86">
      <w:pPr>
        <w:jc w:val="center"/>
        <w:rPr>
          <w:rFonts w:ascii="Arial" w:hAnsi="Arial" w:cs="Arial"/>
          <w:b/>
          <w:sz w:val="32"/>
          <w:szCs w:val="32"/>
        </w:rPr>
      </w:pPr>
      <w:r>
        <w:rPr>
          <w:rFonts w:ascii="Arial" w:hAnsi="Arial" w:cs="Arial"/>
          <w:b/>
          <w:sz w:val="32"/>
          <w:szCs w:val="32"/>
        </w:rPr>
        <w:br w:type="page"/>
      </w:r>
      <w:r w:rsidR="00AB2353" w:rsidRPr="003A57ED">
        <w:rPr>
          <w:rFonts w:ascii="Arial" w:hAnsi="Arial" w:cs="Arial"/>
          <w:b/>
          <w:sz w:val="32"/>
          <w:szCs w:val="32"/>
        </w:rPr>
        <w:lastRenderedPageBreak/>
        <w:t xml:space="preserve">Item # </w:t>
      </w:r>
      <w:r w:rsidR="00AB2353">
        <w:rPr>
          <w:rFonts w:ascii="Arial" w:hAnsi="Arial" w:cs="Arial"/>
          <w:b/>
          <w:sz w:val="32"/>
          <w:szCs w:val="32"/>
        </w:rPr>
        <w:t xml:space="preserve">2:  </w:t>
      </w:r>
      <w:r w:rsidR="00EE2322">
        <w:rPr>
          <w:rFonts w:ascii="Arial" w:hAnsi="Arial" w:cs="Arial"/>
          <w:b/>
          <w:sz w:val="32"/>
          <w:szCs w:val="32"/>
        </w:rPr>
        <w:t xml:space="preserve">Banking &amp; Accounting Operations </w:t>
      </w:r>
      <w:r w:rsidR="00AB2353">
        <w:rPr>
          <w:rFonts w:ascii="Arial" w:hAnsi="Arial" w:cs="Arial"/>
          <w:b/>
          <w:sz w:val="32"/>
          <w:szCs w:val="32"/>
        </w:rPr>
        <w:t>Productivity</w:t>
      </w:r>
    </w:p>
    <w:tbl>
      <w:tblPr>
        <w:tblStyle w:val="TableGrid"/>
        <w:tblpPr w:leftFromText="180" w:rightFromText="180" w:vertAnchor="page" w:horzAnchor="margin" w:tblpY="1846"/>
        <w:tblW w:w="0" w:type="auto"/>
        <w:tblLayout w:type="fixed"/>
        <w:tblLook w:val="01E0" w:firstRow="1" w:lastRow="1" w:firstColumn="1" w:lastColumn="1" w:noHBand="0" w:noVBand="0"/>
      </w:tblPr>
      <w:tblGrid>
        <w:gridCol w:w="11898"/>
        <w:gridCol w:w="2430"/>
      </w:tblGrid>
      <w:tr w:rsidR="00DF678B" w:rsidTr="00B15242">
        <w:trPr>
          <w:trHeight w:val="8450"/>
        </w:trPr>
        <w:tc>
          <w:tcPr>
            <w:tcW w:w="11898" w:type="dxa"/>
          </w:tcPr>
          <w:bookmarkStart w:id="2" w:name="OLE_LINK2"/>
          <w:p w:rsidR="00DF678B" w:rsidRPr="002323FD" w:rsidRDefault="001B1EAE" w:rsidP="00883D58">
            <w:pPr>
              <w:rPr>
                <w:rFonts w:ascii="Arial" w:hAnsi="Arial"/>
                <w:b/>
                <w:sz w:val="32"/>
              </w:rPr>
            </w:pPr>
            <w:r w:rsidRPr="00593D53">
              <w:rPr>
                <w:rFonts w:ascii="Arial" w:hAnsi="Arial"/>
                <w:b/>
                <w:sz w:val="32"/>
              </w:rPr>
              <w:fldChar w:fldCharType="begin"/>
            </w:r>
            <w:r w:rsidRPr="00593D53">
              <w:rPr>
                <w:rFonts w:ascii="Arial" w:hAnsi="Arial"/>
                <w:b/>
                <w:sz w:val="32"/>
              </w:rPr>
              <w:instrText xml:space="preserve"> LINK </w:instrText>
            </w:r>
            <w:r w:rsidR="0073740D">
              <w:rPr>
                <w:rFonts w:ascii="Arial" w:hAnsi="Arial"/>
                <w:b/>
                <w:sz w:val="32"/>
              </w:rPr>
              <w:instrText xml:space="preserve">Excel.Sheet.12 "\\\\nebula2.washington.edu\\uw\\groups\\fin-mgmt\\fm-all\\FM Dashboard Central  Files\\Fin Acctng\\BAO productivity.xlsx" "Dashboard Chart![BAO productivity.xlsx]Dashboard Chart Chart 1" </w:instrText>
            </w:r>
            <w:r w:rsidRPr="00593D53">
              <w:rPr>
                <w:rFonts w:ascii="Arial" w:hAnsi="Arial"/>
                <w:b/>
                <w:sz w:val="32"/>
              </w:rPr>
              <w:instrText xml:space="preserve">\a \p \u \f in-mgmt \f m-all \f M \f in \* MERGEFORMAT </w:instrText>
            </w:r>
            <w:r w:rsidRPr="00593D53">
              <w:rPr>
                <w:rFonts w:ascii="Arial" w:hAnsi="Arial"/>
                <w:b/>
                <w:sz w:val="32"/>
              </w:rPr>
              <w:fldChar w:fldCharType="separate"/>
            </w:r>
            <w:r w:rsidRPr="00593D53">
              <w:rPr>
                <w:rFonts w:ascii="Arial" w:hAnsi="Arial"/>
                <w:b/>
                <w:sz w:val="32"/>
              </w:rPr>
              <w:object w:dxaOrig="12345" w:dyaOrig="8415">
                <v:shape id="_x0000_i1026" type="#_x0000_t75" style="width:588pt;height:396pt" o:ole="">
                  <v:imagedata r:id="rId14" o:title=""/>
                </v:shape>
              </w:object>
            </w:r>
            <w:r w:rsidRPr="00593D53">
              <w:rPr>
                <w:rFonts w:ascii="Arial" w:hAnsi="Arial"/>
                <w:b/>
                <w:sz w:val="32"/>
              </w:rPr>
              <w:fldChar w:fldCharType="end"/>
            </w:r>
          </w:p>
        </w:tc>
        <w:tc>
          <w:tcPr>
            <w:tcW w:w="2430" w:type="dxa"/>
          </w:tcPr>
          <w:p w:rsidR="00DF678B" w:rsidRDefault="00DF678B" w:rsidP="00DF678B">
            <w:pPr>
              <w:rPr>
                <w:rFonts w:ascii="Arial" w:hAnsi="Arial"/>
                <w:b/>
                <w:sz w:val="24"/>
                <w:szCs w:val="24"/>
                <w:u w:val="single"/>
              </w:rPr>
            </w:pPr>
          </w:p>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E1745" w:rsidRDefault="00DE1745" w:rsidP="00DF678B">
            <w:pPr>
              <w:rPr>
                <w:rFonts w:ascii="Arial" w:hAnsi="Arial"/>
                <w:sz w:val="18"/>
                <w:szCs w:val="18"/>
              </w:rPr>
            </w:pPr>
            <w:r>
              <w:rPr>
                <w:rFonts w:ascii="Arial" w:hAnsi="Arial"/>
                <w:sz w:val="18"/>
                <w:szCs w:val="18"/>
              </w:rPr>
              <w:t xml:space="preserve">This </w:t>
            </w:r>
            <w:r w:rsidR="003549AC">
              <w:rPr>
                <w:rFonts w:ascii="Arial" w:hAnsi="Arial"/>
                <w:sz w:val="18"/>
                <w:szCs w:val="18"/>
              </w:rPr>
              <w:t xml:space="preserve">is an index of the </w:t>
            </w:r>
            <w:r>
              <w:rPr>
                <w:rFonts w:ascii="Arial" w:hAnsi="Arial"/>
                <w:sz w:val="18"/>
                <w:szCs w:val="18"/>
              </w:rPr>
              <w:t xml:space="preserve">cost </w:t>
            </w:r>
            <w:r w:rsidR="003549AC">
              <w:rPr>
                <w:rFonts w:ascii="Arial" w:hAnsi="Arial"/>
                <w:sz w:val="18"/>
                <w:szCs w:val="18"/>
              </w:rPr>
              <w:t xml:space="preserve">per unit </w:t>
            </w:r>
            <w:r>
              <w:rPr>
                <w:rFonts w:ascii="Arial" w:hAnsi="Arial"/>
                <w:sz w:val="18"/>
                <w:szCs w:val="18"/>
              </w:rPr>
              <w:t xml:space="preserve">of service provided by B&amp;AO, setting Jan 2008 at 100.  </w:t>
            </w:r>
            <w:r w:rsidR="0041554F">
              <w:rPr>
                <w:rFonts w:ascii="Arial" w:hAnsi="Arial"/>
                <w:sz w:val="18"/>
                <w:szCs w:val="18"/>
              </w:rPr>
              <w:t xml:space="preserve">The cost is determined by allocating payroll </w:t>
            </w:r>
            <w:r w:rsidR="007440B5">
              <w:rPr>
                <w:rFonts w:ascii="Arial" w:hAnsi="Arial"/>
                <w:sz w:val="18"/>
                <w:szCs w:val="18"/>
              </w:rPr>
              <w:t xml:space="preserve">to one of four “units”.  The units are the number of advances, lines of accounting entries, matched lines in </w:t>
            </w:r>
            <w:proofErr w:type="gramStart"/>
            <w:r w:rsidR="007440B5">
              <w:rPr>
                <w:rFonts w:ascii="Arial" w:hAnsi="Arial"/>
                <w:sz w:val="18"/>
                <w:szCs w:val="18"/>
              </w:rPr>
              <w:t>a reconciliation</w:t>
            </w:r>
            <w:proofErr w:type="gramEnd"/>
            <w:r w:rsidR="007440B5">
              <w:rPr>
                <w:rFonts w:ascii="Arial" w:hAnsi="Arial"/>
                <w:sz w:val="18"/>
                <w:szCs w:val="18"/>
              </w:rPr>
              <w:t xml:space="preserve">, and “other” which represents unallocated payroll. </w:t>
            </w:r>
            <w:r w:rsidR="003549AC">
              <w:rPr>
                <w:rFonts w:ascii="Arial" w:hAnsi="Arial"/>
                <w:sz w:val="18"/>
                <w:szCs w:val="18"/>
              </w:rPr>
              <w:t xml:space="preserve">  The</w:t>
            </w:r>
            <w:r w:rsidR="007440B5">
              <w:rPr>
                <w:rFonts w:ascii="Arial" w:hAnsi="Arial"/>
                <w:sz w:val="18"/>
                <w:szCs w:val="18"/>
              </w:rPr>
              <w:t xml:space="preserve"> </w:t>
            </w:r>
            <w:r w:rsidR="003549AC">
              <w:rPr>
                <w:rFonts w:ascii="Arial" w:hAnsi="Arial"/>
                <w:sz w:val="18"/>
                <w:szCs w:val="18"/>
              </w:rPr>
              <w:t>c</w:t>
            </w:r>
            <w:r w:rsidR="007440B5">
              <w:rPr>
                <w:rFonts w:ascii="Arial" w:hAnsi="Arial"/>
                <w:sz w:val="18"/>
                <w:szCs w:val="18"/>
              </w:rPr>
              <w:t xml:space="preserve">ost/unit is standardized to start at 100, </w:t>
            </w:r>
            <w:r w:rsidR="00EB2B69">
              <w:rPr>
                <w:rFonts w:ascii="Arial" w:hAnsi="Arial"/>
                <w:sz w:val="18"/>
                <w:szCs w:val="18"/>
              </w:rPr>
              <w:t>and then</w:t>
            </w:r>
            <w:r w:rsidR="007440B5">
              <w:rPr>
                <w:rFonts w:ascii="Arial" w:hAnsi="Arial"/>
                <w:sz w:val="18"/>
                <w:szCs w:val="18"/>
              </w:rPr>
              <w:t xml:space="preserve"> averaged.</w:t>
            </w:r>
          </w:p>
          <w:p w:rsidR="0041554F" w:rsidRPr="00192911" w:rsidRDefault="0041554F"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7440B5" w:rsidP="00DF678B">
            <w:pPr>
              <w:rPr>
                <w:rFonts w:ascii="Arial" w:hAnsi="Arial"/>
                <w:sz w:val="18"/>
                <w:szCs w:val="18"/>
              </w:rPr>
            </w:pPr>
            <w:r>
              <w:rPr>
                <w:rFonts w:ascii="Arial" w:hAnsi="Arial"/>
                <w:sz w:val="18"/>
                <w:szCs w:val="18"/>
              </w:rPr>
              <w:t xml:space="preserve">At the end of </w:t>
            </w:r>
            <w:r w:rsidR="00EB2B69">
              <w:rPr>
                <w:rFonts w:ascii="Arial" w:hAnsi="Arial"/>
                <w:sz w:val="18"/>
                <w:szCs w:val="18"/>
              </w:rPr>
              <w:t>December</w:t>
            </w:r>
            <w:r w:rsidR="00BC2963">
              <w:rPr>
                <w:rFonts w:ascii="Arial" w:hAnsi="Arial"/>
                <w:sz w:val="18"/>
                <w:szCs w:val="18"/>
              </w:rPr>
              <w:t xml:space="preserve"> </w:t>
            </w:r>
            <w:r>
              <w:rPr>
                <w:rFonts w:ascii="Arial" w:hAnsi="Arial"/>
                <w:sz w:val="18"/>
                <w:szCs w:val="18"/>
              </w:rPr>
              <w:t>201</w:t>
            </w:r>
            <w:r w:rsidR="00BC2963">
              <w:rPr>
                <w:rFonts w:ascii="Arial" w:hAnsi="Arial"/>
                <w:sz w:val="18"/>
                <w:szCs w:val="18"/>
              </w:rPr>
              <w:t>1</w:t>
            </w:r>
            <w:r w:rsidR="00EB2B69">
              <w:rPr>
                <w:rFonts w:ascii="Arial" w:hAnsi="Arial"/>
                <w:sz w:val="18"/>
                <w:szCs w:val="18"/>
              </w:rPr>
              <w:t>, the index was at 59</w:t>
            </w:r>
            <w:r>
              <w:rPr>
                <w:rFonts w:ascii="Arial" w:hAnsi="Arial"/>
                <w:sz w:val="18"/>
                <w:szCs w:val="18"/>
              </w:rPr>
              <w:t xml:space="preserve">, meaning that </w:t>
            </w:r>
            <w:r w:rsidR="003549AC">
              <w:rPr>
                <w:rFonts w:ascii="Arial" w:hAnsi="Arial"/>
                <w:sz w:val="18"/>
                <w:szCs w:val="18"/>
              </w:rPr>
              <w:t xml:space="preserve">services provided are </w:t>
            </w:r>
            <w:r w:rsidR="00EB2B69">
              <w:rPr>
                <w:rFonts w:ascii="Arial" w:hAnsi="Arial"/>
                <w:sz w:val="18"/>
                <w:szCs w:val="18"/>
              </w:rPr>
              <w:t>4</w:t>
            </w:r>
            <w:r w:rsidR="00883D58">
              <w:rPr>
                <w:rFonts w:ascii="Arial" w:hAnsi="Arial"/>
                <w:sz w:val="18"/>
                <w:szCs w:val="18"/>
              </w:rPr>
              <w:t>1</w:t>
            </w:r>
            <w:r w:rsidR="003549AC">
              <w:rPr>
                <w:rFonts w:ascii="Arial" w:hAnsi="Arial"/>
                <w:sz w:val="18"/>
                <w:szCs w:val="18"/>
              </w:rPr>
              <w:t>% cheaper now than they were at the beginning of 2008.</w:t>
            </w:r>
          </w:p>
          <w:p w:rsidR="003549AC" w:rsidRDefault="003549AC" w:rsidP="00DF678B">
            <w:pPr>
              <w:rPr>
                <w:rFonts w:ascii="Arial" w:hAnsi="Arial"/>
                <w:sz w:val="18"/>
                <w:szCs w:val="18"/>
              </w:rPr>
            </w:pPr>
          </w:p>
          <w:p w:rsidR="00EE2322" w:rsidRDefault="003549AC" w:rsidP="00DF678B">
            <w:pPr>
              <w:rPr>
                <w:rFonts w:ascii="Arial" w:hAnsi="Arial"/>
                <w:sz w:val="18"/>
                <w:szCs w:val="18"/>
              </w:rPr>
            </w:pPr>
            <w:r>
              <w:rPr>
                <w:rFonts w:ascii="Arial" w:hAnsi="Arial"/>
                <w:sz w:val="18"/>
                <w:szCs w:val="18"/>
              </w:rPr>
              <w:t>The index breakdown is:  Accounting entries (</w:t>
            </w:r>
            <w:r w:rsidR="00EB2B69">
              <w:rPr>
                <w:rFonts w:ascii="Arial" w:hAnsi="Arial"/>
                <w:sz w:val="18"/>
                <w:szCs w:val="18"/>
              </w:rPr>
              <w:t>79</w:t>
            </w:r>
            <w:r>
              <w:rPr>
                <w:rFonts w:ascii="Arial" w:hAnsi="Arial"/>
                <w:sz w:val="18"/>
                <w:szCs w:val="18"/>
              </w:rPr>
              <w:t>), Advances (</w:t>
            </w:r>
            <w:r w:rsidR="00EB2B69">
              <w:rPr>
                <w:rFonts w:ascii="Arial" w:hAnsi="Arial"/>
                <w:sz w:val="18"/>
                <w:szCs w:val="18"/>
              </w:rPr>
              <w:t>75</w:t>
            </w:r>
            <w:r>
              <w:rPr>
                <w:rFonts w:ascii="Arial" w:hAnsi="Arial"/>
                <w:sz w:val="18"/>
                <w:szCs w:val="18"/>
              </w:rPr>
              <w:t>), reconciliations (</w:t>
            </w:r>
            <w:r w:rsidR="00EB2B69">
              <w:rPr>
                <w:rFonts w:ascii="Arial" w:hAnsi="Arial"/>
                <w:sz w:val="18"/>
                <w:szCs w:val="18"/>
              </w:rPr>
              <w:t>31</w:t>
            </w:r>
            <w:r>
              <w:rPr>
                <w:rFonts w:ascii="Arial" w:hAnsi="Arial"/>
                <w:sz w:val="18"/>
                <w:szCs w:val="18"/>
              </w:rPr>
              <w:t>), other (</w:t>
            </w:r>
            <w:r w:rsidR="00EB2B69">
              <w:rPr>
                <w:rFonts w:ascii="Arial" w:hAnsi="Arial"/>
                <w:sz w:val="18"/>
                <w:szCs w:val="18"/>
              </w:rPr>
              <w:t>52</w:t>
            </w:r>
            <w:r>
              <w:rPr>
                <w:rFonts w:ascii="Arial" w:hAnsi="Arial"/>
                <w:sz w:val="18"/>
                <w:szCs w:val="18"/>
              </w:rPr>
              <w:t>)</w:t>
            </w:r>
          </w:p>
          <w:p w:rsidR="003549AC" w:rsidRPr="00192911" w:rsidRDefault="003549AC"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Pr="00B44124" w:rsidRDefault="003549AC" w:rsidP="00DF678B">
            <w:pPr>
              <w:rPr>
                <w:rFonts w:ascii="Arial" w:hAnsi="Arial"/>
                <w:sz w:val="18"/>
                <w:szCs w:val="18"/>
              </w:rPr>
            </w:pPr>
            <w:r>
              <w:rPr>
                <w:rFonts w:ascii="Arial" w:hAnsi="Arial"/>
                <w:sz w:val="18"/>
                <w:szCs w:val="18"/>
              </w:rPr>
              <w:t xml:space="preserve">B&amp;AO </w:t>
            </w:r>
            <w:r w:rsidR="008E522C">
              <w:rPr>
                <w:rFonts w:ascii="Arial" w:hAnsi="Arial"/>
                <w:sz w:val="18"/>
                <w:szCs w:val="18"/>
              </w:rPr>
              <w:t>has embraced continuous improvement and continues to streamline our process</w:t>
            </w:r>
            <w:r w:rsidR="0071339F">
              <w:rPr>
                <w:rFonts w:ascii="Arial" w:hAnsi="Arial"/>
                <w:sz w:val="18"/>
                <w:szCs w:val="18"/>
              </w:rPr>
              <w:t>es</w:t>
            </w:r>
            <w:r w:rsidR="008E522C">
              <w:rPr>
                <w:rFonts w:ascii="Arial" w:hAnsi="Arial"/>
                <w:sz w:val="18"/>
                <w:szCs w:val="18"/>
              </w:rPr>
              <w:t>.</w:t>
            </w:r>
            <w:r w:rsidR="006F15AF">
              <w:rPr>
                <w:rFonts w:ascii="Arial" w:hAnsi="Arial"/>
                <w:sz w:val="18"/>
                <w:szCs w:val="18"/>
              </w:rPr>
              <w:t xml:space="preserve">  </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lastRenderedPageBreak/>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Transactions</w:t>
      </w:r>
    </w:p>
    <w:p w:rsidR="00694240" w:rsidRDefault="00694240" w:rsidP="00A4225C">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1027"/>
        <w:gridCol w:w="3301"/>
      </w:tblGrid>
      <w:tr w:rsidR="00A4225C" w:rsidTr="00DF678B">
        <w:trPr>
          <w:trHeight w:val="8702"/>
        </w:trPr>
        <w:tc>
          <w:tcPr>
            <w:tcW w:w="10583" w:type="dxa"/>
          </w:tcPr>
          <w:p w:rsidR="00ED41C3" w:rsidRPr="002F1970" w:rsidRDefault="001B1EAE" w:rsidP="00753824">
            <w:pPr>
              <w:rPr>
                <w:rFonts w:ascii="Arial" w:hAnsi="Arial"/>
                <w:b/>
                <w:sz w:val="32"/>
              </w:rPr>
            </w:pPr>
            <w:r w:rsidRPr="00D134E9">
              <w:rPr>
                <w:rFonts w:ascii="Arial" w:hAnsi="Arial"/>
                <w:b/>
                <w:sz w:val="32"/>
              </w:rPr>
              <w:fldChar w:fldCharType="begin"/>
            </w:r>
            <w:r w:rsidRPr="00D134E9">
              <w:rPr>
                <w:rFonts w:ascii="Arial" w:hAnsi="Arial"/>
                <w:b/>
                <w:sz w:val="32"/>
              </w:rPr>
              <w:instrText xml:space="preserve"> LINK </w:instrText>
            </w:r>
            <w:r w:rsidR="0073740D">
              <w:rPr>
                <w:rFonts w:ascii="Arial" w:hAnsi="Arial"/>
                <w:b/>
                <w:sz w:val="32"/>
              </w:rPr>
              <w:instrText xml:space="preserve">Excel.Sheet.12 "\\\\nebula2.washington.edu\\uw\\groups\\fin-mgmt\\fm-all\\FM Dashboard Central  Files\\Fin Acctng\\Manual Data Entry Transactions.xlsx" "dashboard chart![Manual Data Entry Transactions.xlsx]dashboard chart Chart 1" </w:instrText>
            </w:r>
            <w:r w:rsidRPr="00D134E9">
              <w:rPr>
                <w:rFonts w:ascii="Arial" w:hAnsi="Arial"/>
                <w:b/>
                <w:sz w:val="32"/>
              </w:rPr>
              <w:instrText xml:space="preserve">\a \p \u \f in-mgmt \f m-all \f M \f in </w:instrText>
            </w:r>
            <w:r w:rsidRPr="00D134E9">
              <w:rPr>
                <w:rFonts w:ascii="Arial" w:hAnsi="Arial"/>
                <w:b/>
                <w:sz w:val="32"/>
              </w:rPr>
              <w:fldChar w:fldCharType="separate"/>
            </w:r>
            <w:r w:rsidRPr="00D134E9">
              <w:rPr>
                <w:rFonts w:ascii="Arial" w:hAnsi="Arial"/>
                <w:b/>
                <w:sz w:val="32"/>
              </w:rPr>
              <w:object w:dxaOrig="12271" w:dyaOrig="8595">
                <v:shape id="_x0000_i1027" type="#_x0000_t75" style="width:540.75pt;height:429.75pt" o:ole="">
                  <v:imagedata r:id="rId15" o:title=""/>
                </v:shape>
              </w:object>
            </w:r>
            <w:r w:rsidRPr="00D134E9">
              <w:rPr>
                <w:rFonts w:ascii="Arial" w:hAnsi="Arial"/>
                <w:b/>
                <w:sz w:val="32"/>
              </w:rPr>
              <w:fldChar w:fldCharType="end"/>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74ACE" w:rsidP="00A4225C">
            <w:pPr>
              <w:rPr>
                <w:rFonts w:ascii="Arial" w:hAnsi="Arial"/>
                <w:sz w:val="18"/>
                <w:szCs w:val="18"/>
              </w:rPr>
            </w:pPr>
            <w:r>
              <w:rPr>
                <w:rFonts w:ascii="Arial" w:hAnsi="Arial"/>
                <w:sz w:val="18"/>
                <w:szCs w:val="18"/>
              </w:rPr>
              <w:t xml:space="preserve">This </w:t>
            </w:r>
            <w:r w:rsidR="00A4225C">
              <w:rPr>
                <w:rFonts w:ascii="Arial" w:hAnsi="Arial"/>
                <w:sz w:val="18"/>
                <w:szCs w:val="18"/>
              </w:rPr>
              <w:t xml:space="preserve">graph represents the number of </w:t>
            </w:r>
            <w:r>
              <w:rPr>
                <w:rFonts w:ascii="Arial" w:hAnsi="Arial"/>
                <w:sz w:val="18"/>
                <w:szCs w:val="18"/>
              </w:rPr>
              <w:t xml:space="preserve">lines of </w:t>
            </w:r>
            <w:r w:rsidR="00A4225C">
              <w:rPr>
                <w:rFonts w:ascii="Arial" w:hAnsi="Arial"/>
                <w:sz w:val="18"/>
                <w:szCs w:val="18"/>
              </w:rPr>
              <w:t xml:space="preserve">transactions being manually entered into </w:t>
            </w:r>
            <w:r>
              <w:rPr>
                <w:rFonts w:ascii="Arial" w:hAnsi="Arial"/>
                <w:sz w:val="18"/>
                <w:szCs w:val="18"/>
              </w:rPr>
              <w:t>VDE</w:t>
            </w:r>
            <w:r w:rsidR="00A4225C">
              <w:rPr>
                <w:rFonts w:ascii="Arial" w:hAnsi="Arial"/>
                <w:sz w:val="18"/>
                <w:szCs w:val="18"/>
              </w:rPr>
              <w:t xml:space="preserve">. </w:t>
            </w:r>
            <w:r w:rsidR="00D93E5F">
              <w:rPr>
                <w:rFonts w:ascii="Arial" w:hAnsi="Arial"/>
                <w:sz w:val="18"/>
                <w:szCs w:val="18"/>
              </w:rPr>
              <w:t>VDE stands for Viking Data Entry, the windows based application used to enter manual batched transactions.</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A74ACE" w:rsidP="00A4225C">
            <w:pPr>
              <w:rPr>
                <w:rFonts w:ascii="Arial" w:hAnsi="Arial"/>
                <w:sz w:val="18"/>
                <w:szCs w:val="18"/>
              </w:rPr>
            </w:pPr>
            <w:r>
              <w:rPr>
                <w:rFonts w:ascii="Arial" w:hAnsi="Arial"/>
                <w:sz w:val="18"/>
                <w:szCs w:val="18"/>
              </w:rPr>
              <w:t>Since 2008</w:t>
            </w:r>
            <w:r w:rsidR="002D42CF">
              <w:rPr>
                <w:rFonts w:ascii="Arial" w:hAnsi="Arial"/>
                <w:sz w:val="18"/>
                <w:szCs w:val="18"/>
              </w:rPr>
              <w:t>, B&amp;AO has transitioned a significant amount of manual data entry transactions</w:t>
            </w:r>
            <w:r w:rsidR="005C1441">
              <w:rPr>
                <w:rFonts w:ascii="Arial" w:hAnsi="Arial"/>
                <w:sz w:val="18"/>
                <w:szCs w:val="18"/>
              </w:rPr>
              <w:t xml:space="preserve"> </w:t>
            </w:r>
            <w:r w:rsidR="002D42CF">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A4225C" w:rsidRDefault="00A74ACE" w:rsidP="00A4225C">
            <w:pPr>
              <w:rPr>
                <w:rFonts w:ascii="Arial" w:hAnsi="Arial"/>
                <w:sz w:val="18"/>
                <w:szCs w:val="18"/>
              </w:rPr>
            </w:pPr>
            <w:r>
              <w:rPr>
                <w:rFonts w:ascii="Arial" w:hAnsi="Arial"/>
                <w:sz w:val="18"/>
                <w:szCs w:val="18"/>
              </w:rPr>
              <w:t>Check requests are almost entirely composed of reimbursements.  JVs are from GCA.</w:t>
            </w:r>
          </w:p>
          <w:p w:rsidR="00A74ACE" w:rsidRDefault="00A74ACE"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A4225C" w:rsidRPr="00695B91" w:rsidRDefault="00A74ACE" w:rsidP="00A4225C">
            <w:pPr>
              <w:rPr>
                <w:rFonts w:ascii="Arial" w:hAnsi="Arial"/>
                <w:b/>
                <w:sz w:val="24"/>
                <w:szCs w:val="24"/>
                <w:u w:val="single"/>
              </w:rPr>
            </w:pPr>
            <w:r>
              <w:rPr>
                <w:rFonts w:ascii="Arial" w:hAnsi="Arial"/>
                <w:sz w:val="18"/>
                <w:szCs w:val="18"/>
              </w:rPr>
              <w:t xml:space="preserve">An electronic reimbursement process platform in Ariba should remove most of the check requests. </w:t>
            </w:r>
          </w:p>
          <w:p w:rsidR="00A4225C" w:rsidRPr="00DB513C" w:rsidRDefault="00A4225C" w:rsidP="00A4225C">
            <w:pPr>
              <w:rPr>
                <w:rFonts w:ascii="Arial" w:hAnsi="Arial"/>
                <w:sz w:val="24"/>
                <w:szCs w:val="24"/>
              </w:rPr>
            </w:pPr>
          </w:p>
        </w:tc>
      </w:tr>
      <w:bookmarkEnd w:id="2"/>
    </w:tbl>
    <w:p w:rsidR="00753824" w:rsidRDefault="00753824" w:rsidP="00983875">
      <w:pPr>
        <w:jc w:val="center"/>
        <w:rPr>
          <w:rFonts w:ascii="Arial" w:hAnsi="Arial" w:cs="Arial"/>
          <w:b/>
          <w:sz w:val="32"/>
          <w:szCs w:val="32"/>
        </w:rPr>
      </w:pPr>
    </w:p>
    <w:p w:rsidR="0057690C" w:rsidRDefault="00983875" w:rsidP="00983875">
      <w:pPr>
        <w:jc w:val="center"/>
        <w:rPr>
          <w:rFonts w:ascii="Arial" w:hAnsi="Arial" w:cs="Arial"/>
          <w:b/>
          <w:sz w:val="32"/>
          <w:szCs w:val="32"/>
        </w:rPr>
      </w:pPr>
      <w:r>
        <w:rPr>
          <w:rFonts w:ascii="Arial" w:hAnsi="Arial" w:cs="Arial"/>
          <w:b/>
          <w:sz w:val="32"/>
          <w:szCs w:val="32"/>
        </w:rPr>
        <w:lastRenderedPageBreak/>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0688"/>
        <w:gridCol w:w="3640"/>
      </w:tblGrid>
      <w:tr w:rsidR="001B1D1A" w:rsidTr="000A225E">
        <w:trPr>
          <w:trHeight w:val="8522"/>
        </w:trPr>
        <w:tc>
          <w:tcPr>
            <w:tcW w:w="10688" w:type="dxa"/>
          </w:tcPr>
          <w:p w:rsidR="001B1D1A" w:rsidRDefault="00F32A9A" w:rsidP="00C867B4">
            <w:pPr>
              <w:rPr>
                <w:rFonts w:ascii="Arial" w:hAnsi="Arial"/>
                <w:b/>
                <w:sz w:val="32"/>
              </w:rPr>
            </w:pPr>
            <w:r w:rsidRPr="000C6946">
              <w:rPr>
                <w:rFonts w:ascii="Arial" w:hAnsi="Arial"/>
                <w:b/>
                <w:sz w:val="32"/>
              </w:rPr>
              <w:object w:dxaOrig="10471" w:dyaOrig="4185">
                <v:shape id="_x0000_i1028" type="#_x0000_t75" style="width:523.5pt;height:209.25pt" o:ole="">
                  <v:imagedata r:id="rId16" o:title=""/>
                </v:shape>
                <o:OLEObject Type="Link" ProgID="Excel.Sheet.12" ShapeID="_x0000_i1028" DrawAspect="Content" r:id="rId17" UpdateMode="Always">
                  <o:LinkType>EnhancedMetaFile</o:LinkType>
                  <o:LockedField>false</o:LockedField>
                  <o:FieldCodes>\u \f in-mgmt \f m-all \f M \f in \d</o:FieldCodes>
                </o:OLEObject>
              </w:object>
            </w:r>
          </w:p>
          <w:p w:rsidR="002105F8" w:rsidRPr="002F1970" w:rsidRDefault="00BA28E9" w:rsidP="00A17324">
            <w:pPr>
              <w:rPr>
                <w:rFonts w:ascii="Arial" w:hAnsi="Arial"/>
                <w:b/>
                <w:sz w:val="32"/>
              </w:rPr>
            </w:pPr>
            <w:r w:rsidRPr="000C6946">
              <w:rPr>
                <w:rFonts w:ascii="Arial" w:hAnsi="Arial"/>
                <w:b/>
                <w:sz w:val="32"/>
              </w:rPr>
              <w:object w:dxaOrig="10456" w:dyaOrig="4455">
                <v:shape id="_x0000_i1029" type="#_x0000_t75" style="width:522.75pt;height:222.75pt" o:ole="">
                  <v:imagedata r:id="rId18" o:title=""/>
                </v:shape>
                <o:OLEObject Type="Link" ProgID="Excel.Sheet.12" ShapeID="_x0000_i1029" DrawAspect="Content" r:id="rId19" UpdateMode="Always">
                  <o:LinkType>EnhancedMetaFile</o:LinkType>
                  <o:LockedField>false</o:LockedField>
                  <o:FieldCodes>\u \f in-mgmt \f m-all \f M \f in \d</o:FieldCodes>
                </o:OLEObject>
              </w:object>
            </w:r>
          </w:p>
        </w:tc>
        <w:tc>
          <w:tcPr>
            <w:tcW w:w="3640" w:type="dxa"/>
          </w:tcPr>
          <w:p w:rsidR="001B1D1A" w:rsidRPr="001705E1" w:rsidRDefault="001B1D1A" w:rsidP="00C867B4">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DEFINITION</w:t>
            </w:r>
          </w:p>
          <w:p w:rsidR="00192911" w:rsidRPr="00192911" w:rsidRDefault="00C6038D" w:rsidP="00192911">
            <w:pPr>
              <w:rPr>
                <w:rFonts w:ascii="Arial" w:hAnsi="Arial"/>
                <w:sz w:val="18"/>
                <w:szCs w:val="18"/>
              </w:rPr>
            </w:pPr>
            <w:r>
              <w:rPr>
                <w:rFonts w:ascii="Arial" w:hAnsi="Arial"/>
                <w:sz w:val="18"/>
                <w:szCs w:val="18"/>
              </w:rPr>
              <w:t>Percent of total count or dollars</w:t>
            </w:r>
            <w:r w:rsidR="00192911" w:rsidRPr="00192911">
              <w:rPr>
                <w:rFonts w:ascii="Arial" w:hAnsi="Arial"/>
                <w:sz w:val="18"/>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192911" w:rsidRDefault="00192911" w:rsidP="00192911">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ANALYSIS</w:t>
            </w:r>
          </w:p>
          <w:p w:rsidR="00EB03B1" w:rsidRPr="001705E1" w:rsidRDefault="00534E28" w:rsidP="00DE59DF">
            <w:pPr>
              <w:rPr>
                <w:rFonts w:ascii="Arial" w:hAnsi="Arial"/>
                <w:sz w:val="18"/>
                <w:szCs w:val="18"/>
              </w:rPr>
            </w:pPr>
            <w:r w:rsidRPr="00534E28">
              <w:rPr>
                <w:rFonts w:ascii="Arial" w:hAnsi="Arial"/>
                <w:sz w:val="18"/>
                <w:szCs w:val="18"/>
              </w:rPr>
              <w:t>Most of the late-presented CTI/ISD's by amount were from the Bothell Dean's Office (25%).  This group experienced some delays in implementing a new process and system to streamline the financial/budgetary/billing for shared services.  They do not expect these delays to be repeated in the future.  By count, most of the late CTI/ISD's were presented by Material Science &amp; Engineering (10%).   Communication with departments submitting late CTI/I</w:t>
            </w:r>
            <w:r>
              <w:rPr>
                <w:rFonts w:ascii="Arial" w:hAnsi="Arial"/>
                <w:sz w:val="18"/>
                <w:szCs w:val="18"/>
              </w:rPr>
              <w:t>SD's is ongoing</w:t>
            </w:r>
            <w:r w:rsidR="0065462D" w:rsidRPr="001705E1">
              <w:rPr>
                <w:rFonts w:ascii="Arial" w:hAnsi="Arial"/>
                <w:sz w:val="18"/>
                <w:szCs w:val="18"/>
              </w:rPr>
              <w:t>.</w:t>
            </w:r>
            <w:r w:rsidR="003B46CD">
              <w:rPr>
                <w:rFonts w:ascii="Arial" w:hAnsi="Arial"/>
                <w:sz w:val="18"/>
                <w:szCs w:val="18"/>
              </w:rPr>
              <w:t xml:space="preserve">  </w:t>
            </w:r>
          </w:p>
          <w:p w:rsidR="00FA6BE3" w:rsidRPr="005F5229" w:rsidRDefault="00FA6BE3" w:rsidP="00FA6BE3">
            <w:pPr>
              <w:rPr>
                <w:rFonts w:ascii="Arial" w:hAnsi="Arial"/>
                <w:sz w:val="18"/>
                <w:szCs w:val="18"/>
              </w:rPr>
            </w:pPr>
          </w:p>
          <w:p w:rsidR="00192911" w:rsidRPr="000B07DC" w:rsidRDefault="00192911" w:rsidP="00192911">
            <w:pPr>
              <w:rPr>
                <w:rFonts w:ascii="Arial" w:hAnsi="Arial"/>
                <w:b/>
                <w:sz w:val="18"/>
                <w:szCs w:val="18"/>
                <w:u w:val="single"/>
              </w:rPr>
            </w:pPr>
            <w:r w:rsidRPr="000B07DC">
              <w:rPr>
                <w:rFonts w:ascii="Arial" w:hAnsi="Arial"/>
                <w:b/>
                <w:sz w:val="18"/>
                <w:szCs w:val="18"/>
                <w:u w:val="single"/>
              </w:rPr>
              <w:t>NEXT STEPS</w:t>
            </w:r>
          </w:p>
          <w:p w:rsidR="001B1D1A" w:rsidRPr="00893223" w:rsidRDefault="009B237E" w:rsidP="00192911">
            <w:pPr>
              <w:rPr>
                <w:rFonts w:ascii="Arial" w:hAnsi="Arial"/>
                <w:sz w:val="18"/>
                <w:szCs w:val="18"/>
              </w:rPr>
            </w:pPr>
            <w:r>
              <w:rPr>
                <w:rFonts w:ascii="Arial" w:hAnsi="Arial"/>
                <w:sz w:val="18"/>
                <w:szCs w:val="18"/>
              </w:rPr>
              <w:t>Continue direct communication with recurring late billing departments.</w:t>
            </w:r>
          </w:p>
        </w:tc>
      </w:tr>
    </w:tbl>
    <w:p w:rsidR="000A225E" w:rsidRDefault="001B1778">
      <w:r>
        <w:tab/>
      </w:r>
      <w:r>
        <w:tab/>
      </w:r>
      <w:r w:rsidR="000A225E">
        <w:br w:type="page"/>
      </w:r>
    </w:p>
    <w:p w:rsidR="000A225E" w:rsidRDefault="000A225E" w:rsidP="000A225E">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0A225E" w:rsidRDefault="000A225E" w:rsidP="000A225E">
      <w:pPr>
        <w:ind w:left="360"/>
        <w:jc w:val="center"/>
        <w:rPr>
          <w:rFonts w:ascii="Arial" w:hAnsi="Arial" w:cs="Arial"/>
          <w:b/>
          <w:sz w:val="32"/>
          <w:szCs w:val="32"/>
        </w:rPr>
      </w:pPr>
    </w:p>
    <w:tbl>
      <w:tblPr>
        <w:tblStyle w:val="TableGrid"/>
        <w:tblW w:w="0" w:type="auto"/>
        <w:tblLayout w:type="fixed"/>
        <w:tblLook w:val="01E0" w:firstRow="1" w:lastRow="1" w:firstColumn="1" w:lastColumn="1" w:noHBand="0" w:noVBand="0"/>
      </w:tblPr>
      <w:tblGrid>
        <w:gridCol w:w="10728"/>
        <w:gridCol w:w="3600"/>
      </w:tblGrid>
      <w:tr w:rsidR="000A225E" w:rsidTr="0027255B">
        <w:trPr>
          <w:trHeight w:val="8522"/>
        </w:trPr>
        <w:tc>
          <w:tcPr>
            <w:tcW w:w="10728" w:type="dxa"/>
          </w:tcPr>
          <w:p w:rsidR="000A225E" w:rsidRPr="000A1B88" w:rsidRDefault="00657A6C" w:rsidP="000A1B88">
            <w:pPr>
              <w:rPr>
                <w:rFonts w:ascii="Arial" w:hAnsi="Arial"/>
                <w:bCs/>
                <w:sz w:val="32"/>
              </w:rPr>
            </w:pPr>
            <w:r w:rsidRPr="00DA2054">
              <w:rPr>
                <w:rFonts w:ascii="Arial" w:hAnsi="Arial"/>
                <w:b/>
                <w:sz w:val="32"/>
              </w:rPr>
              <w:fldChar w:fldCharType="begin"/>
            </w:r>
            <w:r w:rsidR="005C4323" w:rsidRPr="00DA2054">
              <w:rPr>
                <w:rFonts w:ascii="Arial" w:hAnsi="Arial"/>
                <w:b/>
                <w:sz w:val="32"/>
              </w:rPr>
              <w:instrText xml:space="preserve"> LINK </w:instrText>
            </w:r>
            <w:r w:rsidR="001D16AE">
              <w:rPr>
                <w:rFonts w:ascii="Arial" w:hAnsi="Arial"/>
                <w:b/>
                <w:sz w:val="32"/>
              </w:rPr>
              <w:instrText xml:space="preserve">Excel.Sheet.8 "\\\\nebula2.washington.edu\\uw\\groups\\fin-mgmt\\fm-all\\FM Dashboard Central  Files\\Fin Acctng\\Percentage of general ledger accounts reconciled and reviewed by a second party.xls" "Chart![Percentage of general ledger accounts reconciled and reviewed by a second party.xls]Chart Chart 1" </w:instrText>
            </w:r>
            <w:r w:rsidR="005C4323" w:rsidRPr="00DA2054">
              <w:rPr>
                <w:rFonts w:ascii="Arial" w:hAnsi="Arial"/>
                <w:b/>
                <w:sz w:val="32"/>
              </w:rPr>
              <w:instrText xml:space="preserve">\a \p </w:instrText>
            </w:r>
            <w:r w:rsidRPr="00DA2054">
              <w:rPr>
                <w:rFonts w:ascii="Arial" w:hAnsi="Arial"/>
                <w:b/>
                <w:sz w:val="32"/>
              </w:rPr>
              <w:fldChar w:fldCharType="separate"/>
            </w:r>
            <w:bookmarkStart w:id="3" w:name="_MON_1389511028"/>
            <w:bookmarkEnd w:id="3"/>
            <w:r w:rsidR="005B2D86" w:rsidRPr="002A729C">
              <w:rPr>
                <w:rFonts w:ascii="Arial" w:hAnsi="Arial"/>
                <w:bCs/>
                <w:sz w:val="32"/>
              </w:rPr>
              <w:object w:dxaOrig="11714" w:dyaOrig="7875">
                <v:shape id="_x0000_i1030" type="#_x0000_t75" style="width:525.75pt;height:417.75pt" o:ole="">
                  <v:imagedata r:id="rId20" o:title=""/>
                </v:shape>
                <o:OLEObject Type="Embed" ProgID="Excel.Sheet.8" ShapeID="_x0000_i1030" DrawAspect="Content" ObjectID="_1396678118" r:id="rId21"/>
              </w:object>
            </w:r>
            <w:r w:rsidRPr="00DA2054">
              <w:rPr>
                <w:rFonts w:ascii="Arial" w:hAnsi="Arial"/>
                <w:b/>
                <w:sz w:val="32"/>
              </w:rPr>
              <w:fldChar w:fldCharType="end"/>
            </w:r>
          </w:p>
        </w:tc>
        <w:tc>
          <w:tcPr>
            <w:tcW w:w="3600" w:type="dxa"/>
          </w:tcPr>
          <w:p w:rsidR="000A225E" w:rsidRDefault="000A225E" w:rsidP="000F7C75">
            <w:pPr>
              <w:rPr>
                <w:rFonts w:ascii="Arial" w:hAnsi="Arial"/>
                <w:b/>
                <w:sz w:val="24"/>
                <w:szCs w:val="24"/>
                <w:u w:val="single"/>
              </w:rPr>
            </w:pPr>
          </w:p>
          <w:p w:rsidR="003F5562" w:rsidRPr="003F5562" w:rsidRDefault="000A225E" w:rsidP="003F5562">
            <w:pPr>
              <w:pStyle w:val="NoSpacing"/>
              <w:rPr>
                <w:rFonts w:ascii="Arial" w:hAnsi="Arial"/>
                <w:b/>
                <w:sz w:val="18"/>
                <w:szCs w:val="18"/>
                <w:u w:val="single"/>
              </w:rPr>
            </w:pPr>
            <w:r w:rsidRPr="003F5562">
              <w:rPr>
                <w:rFonts w:ascii="Arial" w:hAnsi="Arial"/>
                <w:b/>
                <w:sz w:val="18"/>
                <w:szCs w:val="18"/>
                <w:u w:val="single"/>
              </w:rPr>
              <w:t>DEFINITION</w:t>
            </w:r>
            <w:r w:rsidR="003F5562" w:rsidRPr="003F5562">
              <w:rPr>
                <w:rFonts w:ascii="Arial" w:hAnsi="Arial"/>
                <w:b/>
                <w:sz w:val="18"/>
                <w:szCs w:val="18"/>
                <w:u w:val="single"/>
              </w:rPr>
              <w:t xml:space="preserve">  </w:t>
            </w:r>
          </w:p>
          <w:p w:rsidR="003F5562" w:rsidRDefault="003F5562" w:rsidP="003F5562">
            <w:pPr>
              <w:spacing w:after="240"/>
              <w:rPr>
                <w:rFonts w:ascii="Arial" w:hAnsi="Arial"/>
                <w:sz w:val="18"/>
                <w:szCs w:val="18"/>
              </w:rPr>
            </w:pPr>
            <w:r>
              <w:rPr>
                <w:rFonts w:ascii="Arial" w:hAnsi="Arial"/>
                <w:sz w:val="18"/>
                <w:szCs w:val="18"/>
              </w:rPr>
              <w:t xml:space="preserve">Represents the percentage of general ledger accounts which have </w:t>
            </w:r>
            <w:r w:rsidR="00362F54">
              <w:rPr>
                <w:rFonts w:ascii="Arial" w:hAnsi="Arial"/>
                <w:sz w:val="18"/>
                <w:szCs w:val="18"/>
              </w:rPr>
              <w:t xml:space="preserve">not </w:t>
            </w:r>
            <w:r>
              <w:rPr>
                <w:rFonts w:ascii="Arial" w:hAnsi="Arial"/>
                <w:sz w:val="18"/>
                <w:szCs w:val="18"/>
              </w:rPr>
              <w:t>been reconciled, as confirmed by the departments which are responsible for reconciliation.</w:t>
            </w:r>
          </w:p>
          <w:p w:rsidR="000A225E" w:rsidRPr="00192911" w:rsidRDefault="000A225E" w:rsidP="000F7C75">
            <w:pPr>
              <w:rPr>
                <w:rFonts w:ascii="Arial" w:hAnsi="Arial"/>
                <w:b/>
                <w:sz w:val="18"/>
                <w:szCs w:val="18"/>
                <w:u w:val="single"/>
              </w:rPr>
            </w:pPr>
            <w:r w:rsidRPr="00192911">
              <w:rPr>
                <w:rFonts w:ascii="Arial" w:hAnsi="Arial"/>
                <w:b/>
                <w:sz w:val="18"/>
                <w:szCs w:val="18"/>
                <w:u w:val="single"/>
              </w:rPr>
              <w:t>ANALYSIS</w:t>
            </w:r>
          </w:p>
          <w:p w:rsidR="000A225E" w:rsidRDefault="003B52F6" w:rsidP="000F7C75">
            <w:pPr>
              <w:rPr>
                <w:rFonts w:ascii="Arial" w:hAnsi="Arial"/>
                <w:sz w:val="18"/>
                <w:szCs w:val="18"/>
              </w:rPr>
            </w:pPr>
            <w:r>
              <w:rPr>
                <w:rFonts w:ascii="Arial" w:hAnsi="Arial"/>
                <w:sz w:val="18"/>
                <w:szCs w:val="18"/>
              </w:rPr>
              <w:t>The total number of accounts being monitored for reconciliation at 6/</w:t>
            </w:r>
            <w:r w:rsidR="00362F54">
              <w:rPr>
                <w:rFonts w:ascii="Arial" w:hAnsi="Arial"/>
                <w:sz w:val="18"/>
                <w:szCs w:val="18"/>
              </w:rPr>
              <w:t>11</w:t>
            </w:r>
            <w:r w:rsidR="001B1810">
              <w:rPr>
                <w:rFonts w:ascii="Arial" w:hAnsi="Arial"/>
                <w:sz w:val="18"/>
                <w:szCs w:val="18"/>
              </w:rPr>
              <w:t xml:space="preserve"> is 671</w:t>
            </w:r>
            <w:r>
              <w:rPr>
                <w:rFonts w:ascii="Arial" w:hAnsi="Arial"/>
                <w:sz w:val="18"/>
                <w:szCs w:val="18"/>
              </w:rPr>
              <w:t>.</w:t>
            </w:r>
            <w:r w:rsidR="005E357C">
              <w:rPr>
                <w:rFonts w:ascii="Arial" w:hAnsi="Arial"/>
                <w:sz w:val="18"/>
                <w:szCs w:val="18"/>
              </w:rPr>
              <w:t xml:space="preserve">  Total dollars being reconciled (absolute value</w:t>
            </w:r>
            <w:r w:rsidR="001B1810">
              <w:rPr>
                <w:rFonts w:ascii="Arial" w:hAnsi="Arial"/>
                <w:sz w:val="18"/>
                <w:szCs w:val="18"/>
              </w:rPr>
              <w:t>) is $43.5</w:t>
            </w:r>
            <w:r w:rsidR="005E357C">
              <w:rPr>
                <w:rFonts w:ascii="Arial" w:hAnsi="Arial"/>
                <w:sz w:val="18"/>
                <w:szCs w:val="18"/>
              </w:rPr>
              <w:t xml:space="preserve"> billion.</w:t>
            </w:r>
            <w:r>
              <w:rPr>
                <w:rFonts w:ascii="Arial" w:hAnsi="Arial"/>
                <w:sz w:val="18"/>
                <w:szCs w:val="18"/>
              </w:rPr>
              <w:t xml:space="preserve">   </w:t>
            </w:r>
          </w:p>
          <w:p w:rsidR="003B52F6" w:rsidRDefault="003B52F6" w:rsidP="000F7C75">
            <w:pPr>
              <w:rPr>
                <w:rFonts w:ascii="Arial" w:hAnsi="Arial"/>
                <w:sz w:val="18"/>
                <w:szCs w:val="18"/>
              </w:rPr>
            </w:pPr>
          </w:p>
          <w:p w:rsidR="00EE25F7" w:rsidRDefault="00441AC5" w:rsidP="000F7C75">
            <w:pPr>
              <w:rPr>
                <w:rFonts w:ascii="Arial" w:hAnsi="Arial"/>
                <w:sz w:val="18"/>
                <w:szCs w:val="18"/>
              </w:rPr>
            </w:pPr>
            <w:r>
              <w:rPr>
                <w:rFonts w:ascii="Arial" w:hAnsi="Arial"/>
                <w:sz w:val="18"/>
                <w:szCs w:val="18"/>
              </w:rPr>
              <w:t xml:space="preserve">The number </w:t>
            </w:r>
            <w:r w:rsidR="001B1810">
              <w:rPr>
                <w:rFonts w:ascii="Arial" w:hAnsi="Arial"/>
                <w:sz w:val="18"/>
                <w:szCs w:val="18"/>
              </w:rPr>
              <w:t>of un</w:t>
            </w:r>
            <w:r>
              <w:rPr>
                <w:rFonts w:ascii="Arial" w:hAnsi="Arial"/>
                <w:sz w:val="18"/>
                <w:szCs w:val="18"/>
              </w:rPr>
              <w:t xml:space="preserve">reconciled </w:t>
            </w:r>
            <w:r w:rsidR="00F46952">
              <w:rPr>
                <w:rFonts w:ascii="Arial" w:hAnsi="Arial"/>
                <w:sz w:val="18"/>
                <w:szCs w:val="18"/>
              </w:rPr>
              <w:t xml:space="preserve">accounts </w:t>
            </w:r>
            <w:r w:rsidR="001B1810">
              <w:rPr>
                <w:rFonts w:ascii="Arial" w:hAnsi="Arial"/>
                <w:sz w:val="18"/>
                <w:szCs w:val="18"/>
              </w:rPr>
              <w:t xml:space="preserve">decreased from </w:t>
            </w:r>
            <w:r w:rsidR="00F46952">
              <w:rPr>
                <w:rFonts w:ascii="Arial" w:hAnsi="Arial"/>
                <w:sz w:val="18"/>
                <w:szCs w:val="18"/>
              </w:rPr>
              <w:t xml:space="preserve">72 in June 2010 to 17 in June 2011. The department with </w:t>
            </w:r>
            <w:r w:rsidR="00EE25F7">
              <w:rPr>
                <w:rFonts w:ascii="Arial" w:hAnsi="Arial"/>
                <w:sz w:val="18"/>
                <w:szCs w:val="18"/>
              </w:rPr>
              <w:t>the largest</w:t>
            </w:r>
            <w:r w:rsidR="00F46952">
              <w:rPr>
                <w:rFonts w:ascii="Arial" w:hAnsi="Arial"/>
                <w:sz w:val="18"/>
                <w:szCs w:val="18"/>
              </w:rPr>
              <w:t xml:space="preserve"> number of unreconciled accounts</w:t>
            </w:r>
            <w:r w:rsidR="00EE25F7">
              <w:rPr>
                <w:rFonts w:ascii="Arial" w:hAnsi="Arial"/>
                <w:sz w:val="18"/>
                <w:szCs w:val="18"/>
              </w:rPr>
              <w:t xml:space="preserve"> is the Benefits Office (59%), while GCA had the highest unreconciled dollar amount (57%).</w:t>
            </w:r>
          </w:p>
          <w:p w:rsidR="00FE291B" w:rsidRPr="00192911" w:rsidRDefault="005E357C" w:rsidP="000F7C75">
            <w:pPr>
              <w:rPr>
                <w:rFonts w:ascii="Arial" w:hAnsi="Arial"/>
                <w:sz w:val="18"/>
                <w:szCs w:val="18"/>
              </w:rPr>
            </w:pPr>
            <w:r>
              <w:rPr>
                <w:rFonts w:ascii="Arial" w:hAnsi="Arial"/>
                <w:sz w:val="18"/>
                <w:szCs w:val="18"/>
              </w:rPr>
              <w:t xml:space="preserve"> </w:t>
            </w:r>
          </w:p>
          <w:p w:rsidR="000A225E" w:rsidRPr="00192911" w:rsidRDefault="000A225E" w:rsidP="000F7C75">
            <w:pPr>
              <w:rPr>
                <w:rFonts w:ascii="Arial" w:hAnsi="Arial"/>
                <w:b/>
                <w:sz w:val="18"/>
                <w:szCs w:val="18"/>
                <w:u w:val="single"/>
              </w:rPr>
            </w:pPr>
            <w:r w:rsidRPr="00192911">
              <w:rPr>
                <w:rFonts w:ascii="Arial" w:hAnsi="Arial"/>
                <w:b/>
                <w:sz w:val="18"/>
                <w:szCs w:val="18"/>
                <w:u w:val="single"/>
              </w:rPr>
              <w:t>NEXT STEPS</w:t>
            </w:r>
          </w:p>
          <w:p w:rsidR="000A225E" w:rsidRPr="00353057" w:rsidRDefault="00353057" w:rsidP="00262A26">
            <w:pPr>
              <w:rPr>
                <w:rFonts w:ascii="Arial" w:hAnsi="Arial"/>
                <w:sz w:val="18"/>
                <w:szCs w:val="18"/>
              </w:rPr>
            </w:pPr>
            <w:r>
              <w:rPr>
                <w:rFonts w:ascii="Arial" w:hAnsi="Arial"/>
                <w:sz w:val="18"/>
                <w:szCs w:val="18"/>
              </w:rPr>
              <w:t>Continued attention and follow-up</w:t>
            </w:r>
            <w:r w:rsidR="00643291">
              <w:rPr>
                <w:rFonts w:ascii="Arial" w:hAnsi="Arial"/>
                <w:sz w:val="18"/>
                <w:szCs w:val="18"/>
              </w:rPr>
              <w:t xml:space="preserve">, as well as </w:t>
            </w:r>
            <w:r w:rsidR="00201818">
              <w:rPr>
                <w:rFonts w:ascii="Arial" w:hAnsi="Arial"/>
                <w:sz w:val="18"/>
                <w:szCs w:val="18"/>
              </w:rPr>
              <w:t xml:space="preserve">more direct </w:t>
            </w:r>
            <w:r w:rsidR="00643291">
              <w:rPr>
                <w:rFonts w:ascii="Arial" w:hAnsi="Arial"/>
                <w:sz w:val="18"/>
                <w:szCs w:val="18"/>
              </w:rPr>
              <w:t>communicati</w:t>
            </w:r>
            <w:r w:rsidR="00201818">
              <w:rPr>
                <w:rFonts w:ascii="Arial" w:hAnsi="Arial"/>
                <w:sz w:val="18"/>
                <w:szCs w:val="18"/>
              </w:rPr>
              <w:t>on</w:t>
            </w:r>
            <w:r w:rsidR="00643291">
              <w:rPr>
                <w:rFonts w:ascii="Arial" w:hAnsi="Arial"/>
                <w:sz w:val="18"/>
                <w:szCs w:val="18"/>
              </w:rPr>
              <w:t xml:space="preserve"> of the UW’s</w:t>
            </w:r>
            <w:r w:rsidR="00262A26">
              <w:rPr>
                <w:rFonts w:ascii="Arial" w:hAnsi="Arial"/>
                <w:sz w:val="18"/>
                <w:szCs w:val="18"/>
              </w:rPr>
              <w:t xml:space="preserve"> GL </w:t>
            </w:r>
            <w:r w:rsidR="00201818">
              <w:rPr>
                <w:rFonts w:ascii="Arial" w:hAnsi="Arial"/>
                <w:sz w:val="18"/>
                <w:szCs w:val="18"/>
              </w:rPr>
              <w:t xml:space="preserve">reconciliations </w:t>
            </w:r>
            <w:r w:rsidR="00643291">
              <w:rPr>
                <w:rFonts w:ascii="Arial" w:hAnsi="Arial"/>
                <w:sz w:val="18"/>
                <w:szCs w:val="18"/>
              </w:rPr>
              <w:t>policy,</w:t>
            </w:r>
            <w:r>
              <w:rPr>
                <w:rFonts w:ascii="Arial" w:hAnsi="Arial"/>
                <w:sz w:val="18"/>
                <w:szCs w:val="18"/>
              </w:rPr>
              <w:t xml:space="preserve"> should help to ensure that the number of accounts not being reconciled decreases even further in future periods.</w:t>
            </w:r>
            <w:r w:rsidR="00281EFD">
              <w:rPr>
                <w:rFonts w:ascii="Arial" w:hAnsi="Arial"/>
                <w:sz w:val="18"/>
                <w:szCs w:val="18"/>
              </w:rPr>
              <w:t xml:space="preserve">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CE381C" w:rsidP="00DF678B">
      <w:pPr>
        <w:ind w:left="360"/>
        <w:jc w:val="center"/>
        <w:rPr>
          <w:rFonts w:ascii="Arial" w:hAnsi="Arial" w:cs="Arial"/>
          <w:b/>
          <w:sz w:val="32"/>
          <w:szCs w:val="32"/>
        </w:rPr>
      </w:pPr>
      <w:r>
        <w:rPr>
          <w:rFonts w:ascii="Arial" w:hAnsi="Arial" w:cs="Arial"/>
          <w:b/>
          <w:noProof/>
          <w:sz w:val="32"/>
          <w:szCs w:val="32"/>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5.8pt;margin-top:-23.25pt;width:49.5pt;height:45.75pt;z-index:251658240" o:connectortype="straight" stroked="f">
            <v:stroke endarrow="block"/>
          </v:shape>
        </w:pict>
      </w:r>
      <w:r w:rsidR="00DF678B" w:rsidRPr="003A57ED">
        <w:rPr>
          <w:rFonts w:ascii="Arial" w:hAnsi="Arial" w:cs="Arial"/>
          <w:b/>
          <w:sz w:val="32"/>
          <w:szCs w:val="32"/>
        </w:rPr>
        <w:t xml:space="preserve">Item # </w:t>
      </w:r>
      <w:r w:rsidR="00DF678B">
        <w:rPr>
          <w:rFonts w:ascii="Arial" w:hAnsi="Arial" w:cs="Arial"/>
          <w:b/>
          <w:sz w:val="32"/>
          <w:szCs w:val="32"/>
        </w:rPr>
        <w:t xml:space="preserve">6:  Financial Reporting </w:t>
      </w:r>
      <w:r w:rsidR="00EE2322">
        <w:rPr>
          <w:rFonts w:ascii="Arial" w:hAnsi="Arial" w:cs="Arial"/>
          <w:b/>
          <w:sz w:val="32"/>
          <w:szCs w:val="32"/>
        </w:rPr>
        <w:t>Process Improvement</w:t>
      </w:r>
      <w:r w:rsidR="00DF678B"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firstRow="1" w:lastRow="1" w:firstColumn="1" w:lastColumn="1" w:noHBand="0" w:noVBand="0"/>
      </w:tblPr>
      <w:tblGrid>
        <w:gridCol w:w="11373"/>
        <w:gridCol w:w="2955"/>
      </w:tblGrid>
      <w:tr w:rsidR="00DF678B" w:rsidTr="00DF678B">
        <w:trPr>
          <w:trHeight w:val="8543"/>
        </w:trPr>
        <w:tc>
          <w:tcPr>
            <w:tcW w:w="10823" w:type="dxa"/>
          </w:tcPr>
          <w:p w:rsidR="00DF678B" w:rsidRPr="002323FD" w:rsidRDefault="00CE381C" w:rsidP="001D0303">
            <w:pPr>
              <w:rPr>
                <w:rFonts w:ascii="Arial" w:hAnsi="Arial"/>
                <w:b/>
                <w:sz w:val="32"/>
              </w:rPr>
            </w:pPr>
            <w:r>
              <w:rPr>
                <w:rFonts w:ascii="Arial" w:hAnsi="Arial" w:cs="Arial"/>
                <w:b/>
                <w:noProof/>
                <w:sz w:val="32"/>
                <w:szCs w:val="32"/>
              </w:rPr>
              <w:pict>
                <v:shape id="_x0000_s1041" type="#_x0000_t32" style="position:absolute;margin-left:328.9pt;margin-top:162.7pt;width:41.25pt;height:38.25pt;z-index:251659264" o:connectortype="straight" strokecolor="#002060">
                  <v:stroke endarrow="block"/>
                </v:shape>
              </w:pict>
            </w:r>
            <w:r w:rsidR="00BA28E9" w:rsidRPr="006D6E4E">
              <w:rPr>
                <w:rFonts w:ascii="Arial" w:hAnsi="Arial"/>
                <w:b/>
                <w:sz w:val="32"/>
              </w:rPr>
              <w:object w:dxaOrig="10575" w:dyaOrig="8490">
                <v:shape id="_x0000_i1031" type="#_x0000_t75" style="width:558pt;height:449.25pt" o:ole="">
                  <v:imagedata r:id="rId22" o:title=""/>
                </v:shape>
                <o:OLEObject Type="Link" ProgID="Excel.Sheet.12" ShapeID="_x0000_i1031" DrawAspect="Content" r:id="rId23" UpdateMode="Always">
                  <o:LinkType>EnhancedMetaFile</o:LinkType>
                  <o:LockedField>false</o:LockedField>
                  <o:FieldCodes>\* MERGEFORMAT</o:FieldCodes>
                </o:OLEObject>
              </w:obje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 xml:space="preserve">process improvements as measured by the number of FTE’s required to support the </w:t>
            </w:r>
            <w:r w:rsidR="0090298A">
              <w:rPr>
                <w:rFonts w:ascii="Arial" w:hAnsi="Arial"/>
                <w:sz w:val="18"/>
                <w:szCs w:val="18"/>
              </w:rPr>
              <w:t>Financial</w:t>
            </w:r>
            <w:r>
              <w:rPr>
                <w:rFonts w:ascii="Arial" w:hAnsi="Arial"/>
                <w:sz w:val="18"/>
                <w:szCs w:val="18"/>
              </w:rPr>
              <w:t xml:space="preserve"> Report process.   Specifically, the complexity of the </w:t>
            </w:r>
            <w:r w:rsidR="0090298A">
              <w:rPr>
                <w:rFonts w:ascii="Arial" w:hAnsi="Arial"/>
                <w:sz w:val="18"/>
                <w:szCs w:val="18"/>
              </w:rPr>
              <w:t>Financial</w:t>
            </w:r>
            <w:r>
              <w:rPr>
                <w:rFonts w:ascii="Arial" w:hAnsi="Arial"/>
                <w:sz w:val="18"/>
                <w:szCs w:val="18"/>
              </w:rPr>
              <w:t xml:space="preserve"> Report process (as quantified by the number of figures in the</w:t>
            </w:r>
            <w:r w:rsidR="00743506">
              <w:rPr>
                <w:rFonts w:ascii="Arial" w:hAnsi="Arial"/>
                <w:sz w:val="18"/>
                <w:szCs w:val="18"/>
              </w:rPr>
              <w:t xml:space="preserve"> </w:t>
            </w:r>
            <w:r>
              <w:rPr>
                <w:rFonts w:ascii="Arial" w:hAnsi="Arial"/>
                <w:sz w:val="18"/>
                <w:szCs w:val="18"/>
              </w:rPr>
              <w:t>audited financial statements and footnotes for which Financial Accounting gathers or develops auditable evidence) is compared against the number of FTE’s supporting the process.</w:t>
            </w:r>
            <w:r w:rsidR="00743506">
              <w:rPr>
                <w:rFonts w:ascii="Arial" w:hAnsi="Arial"/>
                <w:sz w:val="18"/>
                <w:szCs w:val="18"/>
              </w:rPr>
              <w:t xml:space="preserve">  The 201</w:t>
            </w:r>
            <w:r w:rsidR="009E1CE4">
              <w:rPr>
                <w:rFonts w:ascii="Arial" w:hAnsi="Arial"/>
                <w:sz w:val="18"/>
                <w:szCs w:val="18"/>
              </w:rPr>
              <w:t>2</w:t>
            </w:r>
            <w:r w:rsidR="00743506">
              <w:rPr>
                <w:rFonts w:ascii="Arial" w:hAnsi="Arial"/>
                <w:sz w:val="18"/>
                <w:szCs w:val="18"/>
              </w:rPr>
              <w:t xml:space="preserve"> measure represents work performed on the 20</w:t>
            </w:r>
            <w:r w:rsidR="009E1CE4">
              <w:rPr>
                <w:rFonts w:ascii="Arial" w:hAnsi="Arial"/>
                <w:sz w:val="18"/>
                <w:szCs w:val="18"/>
              </w:rPr>
              <w:t>11</w:t>
            </w:r>
            <w:r w:rsidR="00743506">
              <w:rPr>
                <w:rFonts w:ascii="Arial" w:hAnsi="Arial"/>
                <w:sz w:val="18"/>
                <w:szCs w:val="18"/>
              </w:rPr>
              <w:t xml:space="preserve"> </w:t>
            </w:r>
            <w:r w:rsidR="0090298A">
              <w:rPr>
                <w:rFonts w:ascii="Arial" w:hAnsi="Arial"/>
                <w:sz w:val="18"/>
                <w:szCs w:val="18"/>
              </w:rPr>
              <w:t>Financial</w:t>
            </w:r>
            <w:r w:rsidR="00743506">
              <w:rPr>
                <w:rFonts w:ascii="Arial" w:hAnsi="Arial"/>
                <w:sz w:val="18"/>
                <w:szCs w:val="18"/>
              </w:rPr>
              <w:t xml:space="preserve"> Report.</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 xml:space="preserve">last four fiscal years the University has implemented </w:t>
            </w:r>
            <w:r w:rsidR="009E1CE4">
              <w:rPr>
                <w:rFonts w:ascii="Arial" w:hAnsi="Arial" w:cs="Arial"/>
                <w:sz w:val="18"/>
                <w:szCs w:val="18"/>
              </w:rPr>
              <w:t xml:space="preserve">three </w:t>
            </w:r>
            <w:r>
              <w:rPr>
                <w:rFonts w:ascii="Arial" w:hAnsi="Arial" w:cs="Arial"/>
                <w:sz w:val="18"/>
                <w:szCs w:val="18"/>
              </w:rPr>
              <w:t>new accounting pronouncements</w:t>
            </w:r>
            <w:r w:rsidR="009E1CE4">
              <w:rPr>
                <w:rFonts w:ascii="Arial" w:hAnsi="Arial" w:cs="Arial"/>
                <w:sz w:val="18"/>
                <w:szCs w:val="18"/>
              </w:rPr>
              <w:t>, acquired its first discretely presented component unit and acquired Airlift Northwest, each of which have unique impacts on the financial reporting.</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 xml:space="preserve">In that same period Financial Accounting </w:t>
            </w:r>
            <w:r w:rsidR="0090298A">
              <w:rPr>
                <w:rFonts w:ascii="Arial" w:hAnsi="Arial" w:cs="Arial"/>
                <w:sz w:val="18"/>
                <w:szCs w:val="18"/>
              </w:rPr>
              <w:t>r</w:t>
            </w:r>
            <w:r>
              <w:rPr>
                <w:rFonts w:ascii="Arial" w:hAnsi="Arial" w:cs="Arial"/>
                <w:sz w:val="18"/>
                <w:szCs w:val="18"/>
              </w:rPr>
              <w:t xml:space="preserve">educed FTE’s by </w:t>
            </w:r>
            <w:r w:rsidR="009E1CE4">
              <w:rPr>
                <w:rFonts w:ascii="Arial" w:hAnsi="Arial" w:cs="Arial"/>
                <w:sz w:val="18"/>
                <w:szCs w:val="18"/>
              </w:rPr>
              <w:t>9</w:t>
            </w:r>
            <w:r>
              <w:rPr>
                <w:rFonts w:ascii="Arial" w:hAnsi="Arial" w:cs="Arial"/>
                <w:sz w:val="18"/>
                <w:szCs w:val="18"/>
              </w:rPr>
              <w:t>%</w:t>
            </w:r>
            <w:r w:rsidR="0090298A">
              <w:rPr>
                <w:rFonts w:ascii="Arial" w:hAnsi="Arial" w:cs="Arial"/>
                <w:sz w:val="18"/>
                <w:szCs w:val="18"/>
              </w:rPr>
              <w:t>.</w:t>
            </w:r>
            <w:r w:rsidR="009E1CE4">
              <w:rPr>
                <w:rFonts w:ascii="Arial" w:hAnsi="Arial" w:cs="Arial"/>
                <w:sz w:val="18"/>
                <w:szCs w:val="18"/>
              </w:rPr>
              <w:t>.</w:t>
            </w:r>
          </w:p>
          <w:p w:rsidR="00DF678B" w:rsidRDefault="00DF678B" w:rsidP="001D0303">
            <w:pPr>
              <w:pStyle w:val="NoSpacing"/>
              <w:rPr>
                <w:rFonts w:ascii="Arial" w:hAnsi="Arial" w:cs="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9E1CE4">
            <w:pPr>
              <w:rPr>
                <w:rFonts w:ascii="Arial" w:hAnsi="Arial"/>
                <w:b/>
                <w:sz w:val="24"/>
                <w:szCs w:val="24"/>
                <w:u w:val="single"/>
              </w:rPr>
            </w:pPr>
            <w:r>
              <w:rPr>
                <w:rFonts w:ascii="Arial" w:hAnsi="Arial"/>
                <w:sz w:val="18"/>
                <w:szCs w:val="18"/>
              </w:rPr>
              <w:t xml:space="preserve">Financial Accounting is </w:t>
            </w:r>
            <w:r w:rsidR="009E1CE4">
              <w:rPr>
                <w:rFonts w:ascii="Arial" w:hAnsi="Arial"/>
                <w:sz w:val="18"/>
                <w:szCs w:val="18"/>
              </w:rPr>
              <w:t>continuing the</w:t>
            </w:r>
            <w:r>
              <w:rPr>
                <w:rFonts w:ascii="Arial" w:hAnsi="Arial"/>
                <w:sz w:val="18"/>
                <w:szCs w:val="18"/>
              </w:rPr>
              <w:t xml:space="preserv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p>
    <w:p w:rsidR="00235F04" w:rsidRDefault="00694240" w:rsidP="007F2153">
      <w:pPr>
        <w:ind w:left="360"/>
        <w:jc w:val="center"/>
        <w:rPr>
          <w:rFonts w:ascii="Arial" w:hAnsi="Arial" w:cs="Arial"/>
          <w:b/>
          <w:sz w:val="32"/>
          <w:szCs w:val="32"/>
        </w:rPr>
      </w:pPr>
      <w:r>
        <w:rPr>
          <w:rFonts w:ascii="Arial" w:hAnsi="Arial" w:cs="Arial"/>
          <w:b/>
          <w:sz w:val="32"/>
          <w:szCs w:val="32"/>
        </w:rPr>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 xml:space="preserve">Dollar Amount of Un-Matched </w:t>
      </w:r>
      <w:r w:rsidR="00927F0C">
        <w:rPr>
          <w:rFonts w:ascii="Arial" w:hAnsi="Arial" w:cs="Arial"/>
          <w:b/>
          <w:sz w:val="32"/>
          <w:szCs w:val="32"/>
        </w:rPr>
        <w:t>Receipts</w:t>
      </w:r>
    </w:p>
    <w:p w:rsidR="00694240" w:rsidRDefault="00694240" w:rsidP="00235F04">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1796"/>
        <w:gridCol w:w="2532"/>
      </w:tblGrid>
      <w:tr w:rsidR="00B32DA8" w:rsidTr="00DA1DFF">
        <w:trPr>
          <w:trHeight w:val="8522"/>
        </w:trPr>
        <w:tc>
          <w:tcPr>
            <w:tcW w:w="11718" w:type="dxa"/>
          </w:tcPr>
          <w:p w:rsidR="005F4881" w:rsidRPr="002F1970" w:rsidRDefault="00AF3BBA" w:rsidP="00370480">
            <w:pPr>
              <w:rPr>
                <w:rFonts w:ascii="Arial" w:hAnsi="Arial"/>
                <w:b/>
                <w:sz w:val="32"/>
              </w:rPr>
            </w:pPr>
            <w:r>
              <w:rPr>
                <w:rFonts w:ascii="Arial" w:hAnsi="Arial"/>
                <w:b/>
                <w:noProof/>
                <w:sz w:val="32"/>
              </w:rPr>
              <w:drawing>
                <wp:inline distT="0" distB="0" distL="0" distR="0">
                  <wp:extent cx="7329083" cy="4848225"/>
                  <wp:effectExtent l="19050" t="0" r="5167"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7331141" cy="4849586"/>
                          </a:xfrm>
                          <a:prstGeom prst="rect">
                            <a:avLst/>
                          </a:prstGeom>
                          <a:noFill/>
                          <a:ln w="9525">
                            <a:noFill/>
                            <a:miter lim="800000"/>
                            <a:headEnd/>
                            <a:tailEnd/>
                          </a:ln>
                        </pic:spPr>
                      </pic:pic>
                    </a:graphicData>
                  </a:graphic>
                </wp:inline>
              </w:drawing>
            </w:r>
            <w:r w:rsidR="00CE381C">
              <w:rPr>
                <w:rFonts w:ascii="Arial" w:hAnsi="Arial"/>
                <w:b/>
                <w:noProof/>
                <w:sz w:val="32"/>
              </w:rPr>
              <w:pict>
                <v:shape id="_x0000_s1052" type="#_x0000_t32" style="position:absolute;margin-left:131.8pt;margin-top:71.45pt;width:43.5pt;height:28.5pt;flip:x;z-index:251660288;mso-position-horizontal-relative:text;mso-position-vertical-relative:text" o:connectortype="straight" stroked="f">
                  <v:stroke endarrow="block"/>
                </v:shape>
              </w:pict>
            </w:r>
          </w:p>
        </w:tc>
        <w:tc>
          <w:tcPr>
            <w:tcW w:w="261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 xml:space="preserve">ents the dollar amounts received by UW’s main operating bank account which have not been recorded in the accounting system.  The graph shows unmatched dollars at the end of each month, </w:t>
            </w:r>
            <w:r w:rsidR="00AD3A98">
              <w:rPr>
                <w:rFonts w:ascii="Arial" w:hAnsi="Arial"/>
                <w:sz w:val="18"/>
                <w:szCs w:val="18"/>
              </w:rPr>
              <w:t>with the current month</w:t>
            </w:r>
            <w:r w:rsidR="00C72B7F">
              <w:rPr>
                <w:rFonts w:ascii="Arial" w:hAnsi="Arial"/>
                <w:sz w:val="18"/>
                <w:szCs w:val="18"/>
              </w:rPr>
              <w:t>s</w:t>
            </w:r>
            <w:r w:rsidR="00AD3A98">
              <w:rPr>
                <w:rFonts w:ascii="Arial" w:hAnsi="Arial"/>
                <w:sz w:val="18"/>
                <w:szCs w:val="18"/>
              </w:rPr>
              <w:t xml:space="preserve"> </w:t>
            </w:r>
            <w:r w:rsidR="00F75B85">
              <w:rPr>
                <w:rFonts w:ascii="Arial" w:hAnsi="Arial"/>
                <w:sz w:val="18"/>
                <w:szCs w:val="18"/>
              </w:rPr>
              <w:t>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w:t>
            </w:r>
          </w:p>
          <w:p w:rsidR="009F1FED" w:rsidRPr="00192911" w:rsidRDefault="009F1FED"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BA28E9">
      <w:pP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 xml:space="preserve">Agency Accounts </w:t>
      </w:r>
      <w:r w:rsidR="00927F0C">
        <w:rPr>
          <w:rFonts w:ascii="Arial" w:hAnsi="Arial" w:cs="Arial"/>
          <w:b/>
          <w:sz w:val="32"/>
          <w:szCs w:val="32"/>
        </w:rPr>
        <w:t>in Deficit</w:t>
      </w:r>
    </w:p>
    <w:p w:rsidR="007B070D" w:rsidRDefault="007B070D" w:rsidP="007B070D">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0548"/>
        <w:gridCol w:w="3780"/>
      </w:tblGrid>
      <w:tr w:rsidR="007B070D" w:rsidTr="008E5CB9">
        <w:trPr>
          <w:trHeight w:val="8612"/>
        </w:trPr>
        <w:tc>
          <w:tcPr>
            <w:tcW w:w="10548" w:type="dxa"/>
          </w:tcPr>
          <w:p w:rsidR="007B070D" w:rsidRDefault="005D062D" w:rsidP="00424066">
            <w:pPr>
              <w:rPr>
                <w:rFonts w:ascii="Arial" w:hAnsi="Arial"/>
                <w:b/>
                <w:sz w:val="32"/>
              </w:rPr>
            </w:pPr>
            <w:r w:rsidRPr="00F72063">
              <w:rPr>
                <w:rFonts w:ascii="Arial" w:hAnsi="Arial"/>
                <w:b/>
                <w:sz w:val="32"/>
              </w:rPr>
              <w:object w:dxaOrig="10201" w:dyaOrig="4546">
                <v:shape id="_x0000_i1032" type="#_x0000_t75" style="width:510pt;height:214.5pt" o:ole="">
                  <v:imagedata r:id="rId25" o:title=""/>
                </v:shape>
                <o:OLEObject Type="Link" ProgID="Excel.Sheet.8" ShapeID="_x0000_i1032" DrawAspect="Content" r:id="rId26" UpdateMode="Always">
                  <o:LinkType>EnhancedMetaFile</o:LinkType>
                  <o:LockedField>false</o:LockedField>
                </o:OLEObject>
              </w:object>
            </w:r>
          </w:p>
          <w:p w:rsidR="004F35C2" w:rsidRPr="002F1970" w:rsidRDefault="0086082A" w:rsidP="00424066">
            <w:pPr>
              <w:rPr>
                <w:rFonts w:ascii="Arial" w:hAnsi="Arial"/>
                <w:b/>
                <w:sz w:val="32"/>
              </w:rPr>
            </w:pPr>
            <w:r w:rsidRPr="00F72063">
              <w:rPr>
                <w:rFonts w:ascii="Arial" w:hAnsi="Arial"/>
                <w:b/>
                <w:sz w:val="32"/>
              </w:rPr>
              <w:fldChar w:fldCharType="begin"/>
            </w:r>
            <w:r w:rsidRPr="00F72063">
              <w:rPr>
                <w:rFonts w:ascii="Arial" w:hAnsi="Arial"/>
                <w:b/>
                <w:sz w:val="32"/>
              </w:rPr>
              <w:instrText xml:space="preserve"> LINK </w:instrText>
            </w:r>
            <w:r w:rsidR="0073740D">
              <w:rPr>
                <w:rFonts w:ascii="Arial" w:hAnsi="Arial"/>
                <w:b/>
                <w:sz w:val="32"/>
              </w:rPr>
              <w:instrText xml:space="preserve">Excel.Sheet.8 "\\\\nebula2.washington.edu\\uw\\groups\\fin-mgmt\\fm-all\\FM Dashboard Central  Files\\Fin Acctng\\Agency accounts - budgets with debit balances.xls" "HMC &amp; WTC deficit chart![Agency accounts - budgets with debit balances.xls]HMC &amp; WTC deficit chart Chart 8" </w:instrText>
            </w:r>
            <w:r w:rsidRPr="00F72063">
              <w:rPr>
                <w:rFonts w:ascii="Arial" w:hAnsi="Arial"/>
                <w:b/>
                <w:sz w:val="32"/>
              </w:rPr>
              <w:instrText xml:space="preserve">\a \p \u \f in-mgmt \f m-all \f M \f in </w:instrText>
            </w:r>
            <w:r w:rsidRPr="00F72063">
              <w:rPr>
                <w:rFonts w:ascii="Arial" w:hAnsi="Arial"/>
                <w:b/>
                <w:sz w:val="32"/>
              </w:rPr>
              <w:fldChar w:fldCharType="separate"/>
            </w:r>
            <w:r w:rsidRPr="00F72063">
              <w:rPr>
                <w:rFonts w:ascii="Arial" w:hAnsi="Arial"/>
                <w:b/>
                <w:sz w:val="32"/>
              </w:rPr>
              <w:object w:dxaOrig="10200" w:dyaOrig="4275">
                <v:shape id="_x0000_i1033" type="#_x0000_t75" style="width:510pt;height:219pt" o:ole="">
                  <v:imagedata r:id="rId27" o:title=""/>
                </v:shape>
              </w:object>
            </w:r>
            <w:r w:rsidRPr="00F72063">
              <w:rPr>
                <w:rFonts w:ascii="Arial" w:hAnsi="Arial"/>
                <w:b/>
                <w:sz w:val="32"/>
              </w:rPr>
              <w:fldChar w:fldCharType="end"/>
            </w:r>
          </w:p>
        </w:tc>
        <w:tc>
          <w:tcPr>
            <w:tcW w:w="3780" w:type="dxa"/>
          </w:tcPr>
          <w:p w:rsidR="009F4D6E" w:rsidRDefault="009F4D6E" w:rsidP="00595CA8">
            <w:pPr>
              <w:rPr>
                <w:rFonts w:ascii="Arial" w:hAnsi="Arial"/>
                <w:b/>
                <w:sz w:val="18"/>
                <w:szCs w:val="18"/>
                <w:u w:val="single"/>
              </w:rPr>
            </w:pPr>
          </w:p>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AE600D" w:rsidRDefault="001C24DF" w:rsidP="00595CA8">
            <w:pPr>
              <w:rPr>
                <w:rFonts w:ascii="Arial" w:hAnsi="Arial"/>
                <w:sz w:val="18"/>
                <w:szCs w:val="18"/>
              </w:rPr>
            </w:pPr>
            <w:r>
              <w:rPr>
                <w:rFonts w:ascii="Arial" w:hAnsi="Arial"/>
                <w:sz w:val="18"/>
                <w:szCs w:val="18"/>
              </w:rPr>
              <w:t xml:space="preserve">The Agency Account debit balance total </w:t>
            </w:r>
            <w:r w:rsidR="000D6CAD">
              <w:rPr>
                <w:rFonts w:ascii="Arial" w:hAnsi="Arial"/>
                <w:sz w:val="18"/>
                <w:szCs w:val="18"/>
              </w:rPr>
              <w:t>was $155</w:t>
            </w:r>
            <w:r w:rsidR="00950F15">
              <w:rPr>
                <w:rFonts w:ascii="Arial" w:hAnsi="Arial"/>
                <w:sz w:val="18"/>
                <w:szCs w:val="18"/>
              </w:rPr>
              <w:t xml:space="preserve">K </w:t>
            </w:r>
            <w:r w:rsidR="00DD10BA">
              <w:rPr>
                <w:rFonts w:ascii="Arial" w:hAnsi="Arial"/>
                <w:sz w:val="18"/>
                <w:szCs w:val="18"/>
              </w:rPr>
              <w:t xml:space="preserve">at </w:t>
            </w:r>
            <w:r w:rsidR="000D6CAD">
              <w:rPr>
                <w:rFonts w:ascii="Arial" w:hAnsi="Arial"/>
                <w:sz w:val="18"/>
                <w:szCs w:val="18"/>
              </w:rPr>
              <w:t>December 31</w:t>
            </w:r>
            <w:r>
              <w:rPr>
                <w:rFonts w:ascii="Arial" w:hAnsi="Arial"/>
                <w:sz w:val="18"/>
                <w:szCs w:val="18"/>
              </w:rPr>
              <w:t>, 2011</w:t>
            </w:r>
            <w:r w:rsidR="00950F15">
              <w:rPr>
                <w:rFonts w:ascii="Arial" w:hAnsi="Arial"/>
                <w:sz w:val="18"/>
                <w:szCs w:val="18"/>
              </w:rPr>
              <w:t>, the</w:t>
            </w:r>
            <w:r>
              <w:rPr>
                <w:rFonts w:ascii="Arial" w:hAnsi="Arial"/>
                <w:sz w:val="18"/>
                <w:szCs w:val="18"/>
              </w:rPr>
              <w:t xml:space="preserve"> lowest in </w:t>
            </w:r>
            <w:r w:rsidR="000D6CAD">
              <w:rPr>
                <w:rFonts w:ascii="Arial" w:hAnsi="Arial"/>
                <w:sz w:val="18"/>
                <w:szCs w:val="18"/>
              </w:rPr>
              <w:t xml:space="preserve">nearly four </w:t>
            </w:r>
            <w:r w:rsidR="00BA28E9">
              <w:rPr>
                <w:rFonts w:ascii="Arial" w:hAnsi="Arial"/>
                <w:sz w:val="18"/>
                <w:szCs w:val="18"/>
              </w:rPr>
              <w:t xml:space="preserve">years.  </w:t>
            </w:r>
            <w:r w:rsidR="00595CA8" w:rsidRPr="00243530">
              <w:rPr>
                <w:rFonts w:ascii="Arial" w:hAnsi="Arial"/>
                <w:sz w:val="18"/>
                <w:szCs w:val="18"/>
              </w:rPr>
              <w:t xml:space="preserve"> </w:t>
            </w:r>
            <w:r w:rsidR="00B62DED">
              <w:rPr>
                <w:rFonts w:ascii="Arial" w:hAnsi="Arial"/>
                <w:sz w:val="18"/>
                <w:szCs w:val="18"/>
              </w:rPr>
              <w:t xml:space="preserve">At </w:t>
            </w:r>
            <w:r w:rsidR="000D6CAD">
              <w:rPr>
                <w:rFonts w:ascii="Arial" w:hAnsi="Arial"/>
                <w:sz w:val="18"/>
                <w:szCs w:val="18"/>
              </w:rPr>
              <w:t>December 31, 2011</w:t>
            </w:r>
            <w:r w:rsidR="00595CA8" w:rsidRPr="00243530">
              <w:rPr>
                <w:rFonts w:ascii="Arial" w:hAnsi="Arial"/>
                <w:sz w:val="18"/>
                <w:szCs w:val="18"/>
              </w:rPr>
              <w:t xml:space="preserve">, </w:t>
            </w:r>
            <w:r w:rsidR="008C2574">
              <w:rPr>
                <w:rFonts w:ascii="Arial" w:hAnsi="Arial"/>
                <w:sz w:val="18"/>
                <w:szCs w:val="18"/>
              </w:rPr>
              <w:t>Harborview Medical Center (</w:t>
            </w:r>
            <w:r>
              <w:rPr>
                <w:rFonts w:ascii="Arial" w:hAnsi="Arial"/>
                <w:sz w:val="18"/>
                <w:szCs w:val="18"/>
              </w:rPr>
              <w:t>HMC</w:t>
            </w:r>
            <w:r w:rsidR="00BA28E9">
              <w:rPr>
                <w:rFonts w:ascii="Arial" w:hAnsi="Arial"/>
                <w:sz w:val="18"/>
                <w:szCs w:val="18"/>
              </w:rPr>
              <w:t>) had</w:t>
            </w:r>
            <w:r w:rsidR="000D6CAD">
              <w:rPr>
                <w:rFonts w:ascii="Arial" w:hAnsi="Arial"/>
                <w:sz w:val="18"/>
                <w:szCs w:val="18"/>
              </w:rPr>
              <w:t xml:space="preserve"> a positive balance </w:t>
            </w:r>
            <w:r>
              <w:rPr>
                <w:rFonts w:ascii="Arial" w:hAnsi="Arial"/>
                <w:sz w:val="18"/>
                <w:szCs w:val="18"/>
              </w:rPr>
              <w:t xml:space="preserve">and </w:t>
            </w:r>
            <w:r w:rsidR="008C2574">
              <w:rPr>
                <w:rFonts w:ascii="Arial" w:hAnsi="Arial"/>
                <w:sz w:val="18"/>
                <w:szCs w:val="18"/>
              </w:rPr>
              <w:t>Washington Technology Center (</w:t>
            </w:r>
            <w:r>
              <w:rPr>
                <w:rFonts w:ascii="Arial" w:hAnsi="Arial"/>
                <w:sz w:val="18"/>
                <w:szCs w:val="18"/>
              </w:rPr>
              <w:t>WTC</w:t>
            </w:r>
            <w:r w:rsidR="008C2574">
              <w:rPr>
                <w:rFonts w:ascii="Arial" w:hAnsi="Arial"/>
                <w:sz w:val="18"/>
                <w:szCs w:val="18"/>
              </w:rPr>
              <w:t>)</w:t>
            </w:r>
            <w:r w:rsidR="00DD10BA">
              <w:rPr>
                <w:rFonts w:ascii="Arial" w:hAnsi="Arial"/>
                <w:sz w:val="18"/>
                <w:szCs w:val="18"/>
              </w:rPr>
              <w:t xml:space="preserve"> had </w:t>
            </w:r>
            <w:r w:rsidR="000D6CAD">
              <w:rPr>
                <w:rFonts w:ascii="Arial" w:hAnsi="Arial"/>
                <w:sz w:val="18"/>
                <w:szCs w:val="18"/>
              </w:rPr>
              <w:t xml:space="preserve">an </w:t>
            </w:r>
            <w:r w:rsidR="00DD10BA">
              <w:rPr>
                <w:rFonts w:ascii="Arial" w:hAnsi="Arial"/>
                <w:sz w:val="18"/>
                <w:szCs w:val="18"/>
              </w:rPr>
              <w:t>unusually low</w:t>
            </w:r>
            <w:r>
              <w:rPr>
                <w:rFonts w:ascii="Arial" w:hAnsi="Arial"/>
                <w:sz w:val="18"/>
                <w:szCs w:val="18"/>
              </w:rPr>
              <w:t xml:space="preserve"> deficit balance </w:t>
            </w:r>
            <w:r w:rsidR="00B62DED">
              <w:rPr>
                <w:rFonts w:ascii="Arial" w:hAnsi="Arial"/>
                <w:sz w:val="18"/>
                <w:szCs w:val="18"/>
              </w:rPr>
              <w:t xml:space="preserve">of </w:t>
            </w:r>
            <w:r w:rsidR="00DD10BA">
              <w:rPr>
                <w:rFonts w:ascii="Arial" w:hAnsi="Arial"/>
                <w:sz w:val="18"/>
                <w:szCs w:val="18"/>
              </w:rPr>
              <w:t>$</w:t>
            </w:r>
            <w:r w:rsidR="000D6CAD">
              <w:rPr>
                <w:rFonts w:ascii="Arial" w:hAnsi="Arial"/>
                <w:sz w:val="18"/>
                <w:szCs w:val="18"/>
              </w:rPr>
              <w:t>98</w:t>
            </w:r>
            <w:r w:rsidR="00DD10BA">
              <w:rPr>
                <w:rFonts w:ascii="Arial" w:hAnsi="Arial"/>
                <w:sz w:val="18"/>
                <w:szCs w:val="18"/>
              </w:rPr>
              <w:t>K</w:t>
            </w:r>
            <w:r>
              <w:rPr>
                <w:rFonts w:ascii="Arial" w:hAnsi="Arial"/>
                <w:sz w:val="18"/>
                <w:szCs w:val="18"/>
              </w:rPr>
              <w:t xml:space="preserve">.  The remaining agency accounts in </w:t>
            </w:r>
            <w:r w:rsidR="00BA28E9">
              <w:rPr>
                <w:rFonts w:ascii="Arial" w:hAnsi="Arial"/>
                <w:sz w:val="18"/>
                <w:szCs w:val="18"/>
              </w:rPr>
              <w:t>deficit had</w:t>
            </w:r>
            <w:r w:rsidR="008C2574">
              <w:rPr>
                <w:rFonts w:ascii="Arial" w:hAnsi="Arial"/>
                <w:sz w:val="18"/>
                <w:szCs w:val="18"/>
              </w:rPr>
              <w:t xml:space="preserve"> a combined debit balance </w:t>
            </w:r>
            <w:r w:rsidR="00BA28E9">
              <w:rPr>
                <w:rFonts w:ascii="Arial" w:hAnsi="Arial"/>
                <w:sz w:val="18"/>
                <w:szCs w:val="18"/>
              </w:rPr>
              <w:t>of $</w:t>
            </w:r>
            <w:r w:rsidR="00A8269A">
              <w:rPr>
                <w:rFonts w:ascii="Arial" w:hAnsi="Arial"/>
                <w:sz w:val="18"/>
                <w:szCs w:val="18"/>
              </w:rPr>
              <w:t>57</w:t>
            </w:r>
            <w:r>
              <w:rPr>
                <w:rFonts w:ascii="Arial" w:hAnsi="Arial"/>
                <w:sz w:val="18"/>
                <w:szCs w:val="18"/>
              </w:rPr>
              <w:t>K.</w:t>
            </w:r>
          </w:p>
          <w:p w:rsidR="001C24DF" w:rsidRPr="00192911" w:rsidRDefault="001C24DF"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DD10BA" w:rsidP="00595CA8">
            <w:pPr>
              <w:rPr>
                <w:rFonts w:ascii="Arial" w:hAnsi="Arial"/>
                <w:sz w:val="18"/>
                <w:szCs w:val="18"/>
              </w:rPr>
            </w:pPr>
            <w:r>
              <w:rPr>
                <w:rFonts w:ascii="Arial" w:hAnsi="Arial"/>
                <w:sz w:val="18"/>
                <w:szCs w:val="18"/>
              </w:rPr>
              <w:t xml:space="preserve">On </w:t>
            </w:r>
            <w:r w:rsidR="00595CA8">
              <w:rPr>
                <w:rFonts w:ascii="Arial" w:hAnsi="Arial"/>
                <w:sz w:val="18"/>
                <w:szCs w:val="18"/>
              </w:rPr>
              <w:t xml:space="preserve">March 8, 2010 the University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8530FD">
            <w:pPr>
              <w:rPr>
                <w:rFonts w:ascii="Arial" w:hAnsi="Arial"/>
                <w:sz w:val="18"/>
                <w:szCs w:val="18"/>
              </w:rPr>
            </w:pPr>
            <w:r>
              <w:rPr>
                <w:rFonts w:ascii="Arial" w:hAnsi="Arial"/>
                <w:sz w:val="18"/>
                <w:szCs w:val="18"/>
              </w:rPr>
              <w:t xml:space="preserve">Dept. responsible for covering deficit.  If dept. fails to cover deficit in a timely manner Fin. Acctg. </w:t>
            </w:r>
            <w:proofErr w:type="gramStart"/>
            <w:r>
              <w:rPr>
                <w:rFonts w:ascii="Arial" w:hAnsi="Arial"/>
                <w:sz w:val="18"/>
                <w:szCs w:val="18"/>
              </w:rPr>
              <w:t>will</w:t>
            </w:r>
            <w:proofErr w:type="gramEnd"/>
            <w:r>
              <w:rPr>
                <w:rFonts w:ascii="Arial" w:hAnsi="Arial"/>
                <w:sz w:val="18"/>
                <w:szCs w:val="18"/>
              </w:rPr>
              <w:t xml:space="preserve"> charge the </w:t>
            </w:r>
            <w:r w:rsidR="008530FD">
              <w:rPr>
                <w:rFonts w:ascii="Arial" w:hAnsi="Arial"/>
                <w:sz w:val="18"/>
                <w:szCs w:val="18"/>
              </w:rPr>
              <w:t>department’s</w:t>
            </w:r>
            <w:r>
              <w:rPr>
                <w:rFonts w:ascii="Arial" w:hAnsi="Arial"/>
                <w:sz w:val="18"/>
                <w:szCs w:val="18"/>
              </w:rPr>
              <w:t xml:space="preserve"> oper</w:t>
            </w:r>
            <w:r w:rsidR="008530FD">
              <w:rPr>
                <w:rFonts w:ascii="Arial" w:hAnsi="Arial"/>
                <w:sz w:val="18"/>
                <w:szCs w:val="18"/>
              </w:rPr>
              <w:t>ating</w:t>
            </w:r>
            <w:r>
              <w:rPr>
                <w:rFonts w:ascii="Arial" w:hAnsi="Arial"/>
                <w:sz w:val="18"/>
                <w:szCs w:val="18"/>
              </w:rPr>
              <w:t xml:space="preserve"> budget.</w:t>
            </w:r>
          </w:p>
        </w:tc>
      </w:tr>
    </w:tbl>
    <w:p w:rsidR="00DF511F" w:rsidRDefault="00DF511F" w:rsidP="00DF511F">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firstRow="1" w:lastRow="1" w:firstColumn="1" w:lastColumn="1" w:noHBand="0" w:noVBand="0"/>
      </w:tblPr>
      <w:tblGrid>
        <w:gridCol w:w="11649"/>
        <w:gridCol w:w="2679"/>
      </w:tblGrid>
      <w:tr w:rsidR="00DF511F" w:rsidTr="00415CDB">
        <w:trPr>
          <w:trHeight w:val="8612"/>
        </w:trPr>
        <w:tc>
          <w:tcPr>
            <w:tcW w:w="11628" w:type="dxa"/>
          </w:tcPr>
          <w:p w:rsidR="007B2DA1" w:rsidRPr="002F1970" w:rsidRDefault="00542C85" w:rsidP="00650B2D">
            <w:pPr>
              <w:rPr>
                <w:rFonts w:ascii="Arial" w:hAnsi="Arial"/>
                <w:b/>
                <w:sz w:val="32"/>
              </w:rPr>
            </w:pPr>
            <w:r>
              <w:rPr>
                <w:rFonts w:ascii="Arial" w:hAnsi="Arial"/>
                <w:b/>
                <w:noProof/>
                <w:sz w:val="32"/>
              </w:rPr>
              <w:drawing>
                <wp:inline distT="0" distB="0" distL="0" distR="0">
                  <wp:extent cx="7241463" cy="5276850"/>
                  <wp:effectExtent l="19050" t="0" r="0" b="0"/>
                  <wp:docPr id="2" name="Picture 1" descr="FAdashboardDe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ashboardDec11.JPG"/>
                          <pic:cNvPicPr/>
                        </pic:nvPicPr>
                        <pic:blipFill>
                          <a:blip r:embed="rId28" cstate="print"/>
                          <a:stretch>
                            <a:fillRect/>
                          </a:stretch>
                        </pic:blipFill>
                        <pic:spPr>
                          <a:xfrm>
                            <a:off x="0" y="0"/>
                            <a:ext cx="7248109" cy="5281693"/>
                          </a:xfrm>
                          <a:prstGeom prst="rect">
                            <a:avLst/>
                          </a:prstGeom>
                        </pic:spPr>
                      </pic:pic>
                    </a:graphicData>
                  </a:graphic>
                </wp:inline>
              </w:drawing>
            </w:r>
          </w:p>
        </w:tc>
        <w:tc>
          <w:tcPr>
            <w:tcW w:w="270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AC5FB4" w:rsidRPr="00AC5FB4" w:rsidRDefault="00AC5FB4" w:rsidP="00AC5FB4">
      <w:pPr>
        <w:jc w:val="center"/>
        <w:rPr>
          <w:rFonts w:ascii="Arial" w:hAnsi="Arial" w:cs="Arial"/>
          <w:b/>
          <w:sz w:val="2"/>
          <w:szCs w:val="32"/>
        </w:rPr>
      </w:pPr>
    </w:p>
    <w:sectPr w:rsidR="00AC5FB4" w:rsidRPr="00AC5FB4" w:rsidSect="002D2507">
      <w:footerReference w:type="first" r:id="rId29"/>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13" w:rsidRDefault="005C1413">
      <w:r>
        <w:separator/>
      </w:r>
    </w:p>
  </w:endnote>
  <w:endnote w:type="continuationSeparator" w:id="0">
    <w:p w:rsidR="005C1413" w:rsidRDefault="005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13" w:rsidRDefault="005C1413" w:rsidP="004D2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413" w:rsidRDefault="005C1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13" w:rsidRDefault="005C1413" w:rsidP="00871BBF">
    <w:pPr>
      <w:pStyle w:val="Footer"/>
    </w:pPr>
    <w:r>
      <w:t>Financial Management, University of Washington</w:t>
    </w:r>
    <w:r>
      <w:tab/>
      <w:t xml:space="preserve">                                                       </w:t>
    </w:r>
    <w:r>
      <w:rPr>
        <w:rStyle w:val="PageNumber"/>
      </w:rPr>
      <w:fldChar w:fldCharType="begin"/>
    </w:r>
    <w:r>
      <w:rPr>
        <w:rStyle w:val="PageNumber"/>
      </w:rPr>
      <w:instrText xml:space="preserve"> PAGE </w:instrText>
    </w:r>
    <w:r>
      <w:rPr>
        <w:rStyle w:val="PageNumber"/>
      </w:rPr>
      <w:fldChar w:fldCharType="separate"/>
    </w:r>
    <w:r w:rsidR="00CE381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381C">
      <w:rPr>
        <w:rStyle w:val="PageNumber"/>
        <w:noProof/>
      </w:rPr>
      <w:t>11</w:t>
    </w:r>
    <w:r>
      <w:rPr>
        <w:rStyle w:val="PageNumber"/>
      </w:rPr>
      <w:fldChar w:fldCharType="end"/>
    </w:r>
    <w:r>
      <w:tab/>
      <w:t xml:space="preserve">                                                      Report Contact:  Dan Schaaf</w:t>
    </w:r>
  </w:p>
  <w:p w:rsidR="005C1413" w:rsidRPr="00363B73" w:rsidRDefault="005C1413" w:rsidP="00871BBF">
    <w:pPr>
      <w:pStyle w:val="Footer"/>
    </w:pPr>
    <w:r>
      <w:t xml:space="preserve">Financial Accounting Operational Dashboard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13" w:rsidRPr="00874E2C" w:rsidRDefault="005C1413"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13" w:rsidRPr="00874E2C" w:rsidRDefault="005C1413"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13" w:rsidRDefault="005C1413">
      <w:r>
        <w:separator/>
      </w:r>
    </w:p>
  </w:footnote>
  <w:footnote w:type="continuationSeparator" w:id="0">
    <w:p w:rsidR="005C1413" w:rsidRDefault="005C1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bD+CoJpMX89ensi/xMuxhYaGGCE=" w:salt="W4WmzO7SnXI7gA0I9ke9Tg=="/>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71F3"/>
    <w:rsid w:val="0000026B"/>
    <w:rsid w:val="000027D5"/>
    <w:rsid w:val="00002F14"/>
    <w:rsid w:val="00003033"/>
    <w:rsid w:val="00003F45"/>
    <w:rsid w:val="000041E7"/>
    <w:rsid w:val="0000450F"/>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25371"/>
    <w:rsid w:val="0002705D"/>
    <w:rsid w:val="0003029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0C4F"/>
    <w:rsid w:val="00051455"/>
    <w:rsid w:val="00051AE2"/>
    <w:rsid w:val="0005363A"/>
    <w:rsid w:val="000564E4"/>
    <w:rsid w:val="0005654B"/>
    <w:rsid w:val="000575BC"/>
    <w:rsid w:val="000600DB"/>
    <w:rsid w:val="00060DB4"/>
    <w:rsid w:val="0006131C"/>
    <w:rsid w:val="00062515"/>
    <w:rsid w:val="000626CC"/>
    <w:rsid w:val="00062972"/>
    <w:rsid w:val="00063D47"/>
    <w:rsid w:val="00064180"/>
    <w:rsid w:val="00064BD3"/>
    <w:rsid w:val="00064D52"/>
    <w:rsid w:val="00065A20"/>
    <w:rsid w:val="00065AC5"/>
    <w:rsid w:val="0006619D"/>
    <w:rsid w:val="00066602"/>
    <w:rsid w:val="00067B1A"/>
    <w:rsid w:val="00070607"/>
    <w:rsid w:val="00070D50"/>
    <w:rsid w:val="00071699"/>
    <w:rsid w:val="00072939"/>
    <w:rsid w:val="000748B2"/>
    <w:rsid w:val="000806D8"/>
    <w:rsid w:val="00081185"/>
    <w:rsid w:val="00081659"/>
    <w:rsid w:val="000822E9"/>
    <w:rsid w:val="000838B4"/>
    <w:rsid w:val="00083C5E"/>
    <w:rsid w:val="00084ED6"/>
    <w:rsid w:val="00086135"/>
    <w:rsid w:val="00086257"/>
    <w:rsid w:val="00086A58"/>
    <w:rsid w:val="00087151"/>
    <w:rsid w:val="0008782F"/>
    <w:rsid w:val="00087F15"/>
    <w:rsid w:val="00091B21"/>
    <w:rsid w:val="00092B7E"/>
    <w:rsid w:val="0009589F"/>
    <w:rsid w:val="00095CB5"/>
    <w:rsid w:val="00096427"/>
    <w:rsid w:val="000A1490"/>
    <w:rsid w:val="000A1A75"/>
    <w:rsid w:val="000A1B88"/>
    <w:rsid w:val="000A225E"/>
    <w:rsid w:val="000A3CAA"/>
    <w:rsid w:val="000A45A1"/>
    <w:rsid w:val="000A745B"/>
    <w:rsid w:val="000B07DC"/>
    <w:rsid w:val="000B0EAB"/>
    <w:rsid w:val="000B1F81"/>
    <w:rsid w:val="000B2F09"/>
    <w:rsid w:val="000B38F2"/>
    <w:rsid w:val="000B3919"/>
    <w:rsid w:val="000B4729"/>
    <w:rsid w:val="000B52A3"/>
    <w:rsid w:val="000B628A"/>
    <w:rsid w:val="000C0209"/>
    <w:rsid w:val="000C0B2D"/>
    <w:rsid w:val="000C1C7D"/>
    <w:rsid w:val="000C256F"/>
    <w:rsid w:val="000C2806"/>
    <w:rsid w:val="000C36C2"/>
    <w:rsid w:val="000C6946"/>
    <w:rsid w:val="000C7CDE"/>
    <w:rsid w:val="000D0C72"/>
    <w:rsid w:val="000D0CBA"/>
    <w:rsid w:val="000D24EC"/>
    <w:rsid w:val="000D295E"/>
    <w:rsid w:val="000D4915"/>
    <w:rsid w:val="000D5A4C"/>
    <w:rsid w:val="000D6797"/>
    <w:rsid w:val="000D6B5F"/>
    <w:rsid w:val="000D6CAD"/>
    <w:rsid w:val="000D743B"/>
    <w:rsid w:val="000E0B9B"/>
    <w:rsid w:val="000E1252"/>
    <w:rsid w:val="000E2D74"/>
    <w:rsid w:val="000E303D"/>
    <w:rsid w:val="000E36FA"/>
    <w:rsid w:val="000E3B6D"/>
    <w:rsid w:val="000E3F33"/>
    <w:rsid w:val="000E461D"/>
    <w:rsid w:val="000E5129"/>
    <w:rsid w:val="000E5166"/>
    <w:rsid w:val="000E5576"/>
    <w:rsid w:val="000E6ADA"/>
    <w:rsid w:val="000E6FC9"/>
    <w:rsid w:val="000E7720"/>
    <w:rsid w:val="000F08A5"/>
    <w:rsid w:val="000F1442"/>
    <w:rsid w:val="000F197A"/>
    <w:rsid w:val="000F22BC"/>
    <w:rsid w:val="000F2637"/>
    <w:rsid w:val="000F5F2B"/>
    <w:rsid w:val="000F7C75"/>
    <w:rsid w:val="00100C57"/>
    <w:rsid w:val="00103611"/>
    <w:rsid w:val="0010472D"/>
    <w:rsid w:val="00107244"/>
    <w:rsid w:val="00107249"/>
    <w:rsid w:val="00107970"/>
    <w:rsid w:val="00113BA3"/>
    <w:rsid w:val="00116FFD"/>
    <w:rsid w:val="0011719E"/>
    <w:rsid w:val="00122C84"/>
    <w:rsid w:val="0012333E"/>
    <w:rsid w:val="00124648"/>
    <w:rsid w:val="00124893"/>
    <w:rsid w:val="001248C4"/>
    <w:rsid w:val="00124D35"/>
    <w:rsid w:val="001309C6"/>
    <w:rsid w:val="00131033"/>
    <w:rsid w:val="001316A5"/>
    <w:rsid w:val="0013339F"/>
    <w:rsid w:val="00134329"/>
    <w:rsid w:val="00135B5E"/>
    <w:rsid w:val="00137D9B"/>
    <w:rsid w:val="00141D94"/>
    <w:rsid w:val="00143D0A"/>
    <w:rsid w:val="00145664"/>
    <w:rsid w:val="00145E73"/>
    <w:rsid w:val="00146159"/>
    <w:rsid w:val="00147192"/>
    <w:rsid w:val="00150F37"/>
    <w:rsid w:val="00152134"/>
    <w:rsid w:val="001527FF"/>
    <w:rsid w:val="00152FD4"/>
    <w:rsid w:val="00153820"/>
    <w:rsid w:val="0015387C"/>
    <w:rsid w:val="00155C65"/>
    <w:rsid w:val="0015613C"/>
    <w:rsid w:val="0015720F"/>
    <w:rsid w:val="0016081A"/>
    <w:rsid w:val="001615B3"/>
    <w:rsid w:val="00161FBA"/>
    <w:rsid w:val="00162F61"/>
    <w:rsid w:val="00164621"/>
    <w:rsid w:val="00165354"/>
    <w:rsid w:val="001660AD"/>
    <w:rsid w:val="00166FC9"/>
    <w:rsid w:val="001676EC"/>
    <w:rsid w:val="001705E1"/>
    <w:rsid w:val="001709D6"/>
    <w:rsid w:val="001710A3"/>
    <w:rsid w:val="00171CA4"/>
    <w:rsid w:val="00171CC9"/>
    <w:rsid w:val="00172BA1"/>
    <w:rsid w:val="00172DDE"/>
    <w:rsid w:val="00177149"/>
    <w:rsid w:val="00177270"/>
    <w:rsid w:val="00177316"/>
    <w:rsid w:val="00177C71"/>
    <w:rsid w:val="001818D0"/>
    <w:rsid w:val="0018197B"/>
    <w:rsid w:val="00182BED"/>
    <w:rsid w:val="00182DAE"/>
    <w:rsid w:val="00184207"/>
    <w:rsid w:val="0018580A"/>
    <w:rsid w:val="00185EF8"/>
    <w:rsid w:val="001903FD"/>
    <w:rsid w:val="00192911"/>
    <w:rsid w:val="00193D5F"/>
    <w:rsid w:val="0019621F"/>
    <w:rsid w:val="00196CFC"/>
    <w:rsid w:val="001A0CDF"/>
    <w:rsid w:val="001A194A"/>
    <w:rsid w:val="001A261A"/>
    <w:rsid w:val="001A32C6"/>
    <w:rsid w:val="001A3D76"/>
    <w:rsid w:val="001A44CB"/>
    <w:rsid w:val="001A59A3"/>
    <w:rsid w:val="001A60AA"/>
    <w:rsid w:val="001A6E10"/>
    <w:rsid w:val="001A6F84"/>
    <w:rsid w:val="001A711B"/>
    <w:rsid w:val="001A721D"/>
    <w:rsid w:val="001B08CE"/>
    <w:rsid w:val="001B0FDA"/>
    <w:rsid w:val="001B1778"/>
    <w:rsid w:val="001B1810"/>
    <w:rsid w:val="001B1D1A"/>
    <w:rsid w:val="001B1EAE"/>
    <w:rsid w:val="001B2D55"/>
    <w:rsid w:val="001B3FC4"/>
    <w:rsid w:val="001B63FC"/>
    <w:rsid w:val="001B6954"/>
    <w:rsid w:val="001B712F"/>
    <w:rsid w:val="001C209B"/>
    <w:rsid w:val="001C24DF"/>
    <w:rsid w:val="001C26DC"/>
    <w:rsid w:val="001C3931"/>
    <w:rsid w:val="001C6C90"/>
    <w:rsid w:val="001D0274"/>
    <w:rsid w:val="001D0303"/>
    <w:rsid w:val="001D0A6D"/>
    <w:rsid w:val="001D16AE"/>
    <w:rsid w:val="001D1FE9"/>
    <w:rsid w:val="001D5AA9"/>
    <w:rsid w:val="001D6CA3"/>
    <w:rsid w:val="001E0B8D"/>
    <w:rsid w:val="001E1A25"/>
    <w:rsid w:val="001E2679"/>
    <w:rsid w:val="001E485F"/>
    <w:rsid w:val="001E68F2"/>
    <w:rsid w:val="001E7162"/>
    <w:rsid w:val="001E7A1D"/>
    <w:rsid w:val="001F406F"/>
    <w:rsid w:val="001F459D"/>
    <w:rsid w:val="001F4633"/>
    <w:rsid w:val="001F4883"/>
    <w:rsid w:val="001F48EB"/>
    <w:rsid w:val="001F5390"/>
    <w:rsid w:val="001F692E"/>
    <w:rsid w:val="00200CB9"/>
    <w:rsid w:val="002011CE"/>
    <w:rsid w:val="00201818"/>
    <w:rsid w:val="0020394A"/>
    <w:rsid w:val="00205ACE"/>
    <w:rsid w:val="0020705E"/>
    <w:rsid w:val="002076FF"/>
    <w:rsid w:val="002105F8"/>
    <w:rsid w:val="00210843"/>
    <w:rsid w:val="002111A0"/>
    <w:rsid w:val="00211BE4"/>
    <w:rsid w:val="00212919"/>
    <w:rsid w:val="0021354A"/>
    <w:rsid w:val="00213AB3"/>
    <w:rsid w:val="00213C48"/>
    <w:rsid w:val="00214342"/>
    <w:rsid w:val="0021454C"/>
    <w:rsid w:val="00216083"/>
    <w:rsid w:val="00216224"/>
    <w:rsid w:val="00216B06"/>
    <w:rsid w:val="00217B29"/>
    <w:rsid w:val="002206B1"/>
    <w:rsid w:val="00221BA2"/>
    <w:rsid w:val="0022213F"/>
    <w:rsid w:val="00222174"/>
    <w:rsid w:val="00222E7A"/>
    <w:rsid w:val="00223A29"/>
    <w:rsid w:val="00224AD4"/>
    <w:rsid w:val="00224EEE"/>
    <w:rsid w:val="00225637"/>
    <w:rsid w:val="00226080"/>
    <w:rsid w:val="002262B7"/>
    <w:rsid w:val="00230097"/>
    <w:rsid w:val="00231BF8"/>
    <w:rsid w:val="002323FD"/>
    <w:rsid w:val="00232404"/>
    <w:rsid w:val="00235280"/>
    <w:rsid w:val="00235297"/>
    <w:rsid w:val="00235F04"/>
    <w:rsid w:val="00240A23"/>
    <w:rsid w:val="00240B74"/>
    <w:rsid w:val="002426E1"/>
    <w:rsid w:val="00243530"/>
    <w:rsid w:val="0024392C"/>
    <w:rsid w:val="00244B55"/>
    <w:rsid w:val="00247ED4"/>
    <w:rsid w:val="002516C3"/>
    <w:rsid w:val="002525CF"/>
    <w:rsid w:val="00252B4E"/>
    <w:rsid w:val="00252B71"/>
    <w:rsid w:val="0025358F"/>
    <w:rsid w:val="00253AB6"/>
    <w:rsid w:val="00253EC6"/>
    <w:rsid w:val="00254890"/>
    <w:rsid w:val="00254954"/>
    <w:rsid w:val="0025536C"/>
    <w:rsid w:val="00255409"/>
    <w:rsid w:val="0025569E"/>
    <w:rsid w:val="00255ACF"/>
    <w:rsid w:val="00255AE3"/>
    <w:rsid w:val="00257169"/>
    <w:rsid w:val="00260191"/>
    <w:rsid w:val="002603DF"/>
    <w:rsid w:val="00260F38"/>
    <w:rsid w:val="00262954"/>
    <w:rsid w:val="00262A26"/>
    <w:rsid w:val="00263271"/>
    <w:rsid w:val="0026485C"/>
    <w:rsid w:val="002671CC"/>
    <w:rsid w:val="0026786A"/>
    <w:rsid w:val="00267F5B"/>
    <w:rsid w:val="00270426"/>
    <w:rsid w:val="00271AD1"/>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A729C"/>
    <w:rsid w:val="002A7983"/>
    <w:rsid w:val="002B020C"/>
    <w:rsid w:val="002B1BD6"/>
    <w:rsid w:val="002B1D35"/>
    <w:rsid w:val="002B245F"/>
    <w:rsid w:val="002B2699"/>
    <w:rsid w:val="002B4F6B"/>
    <w:rsid w:val="002B612C"/>
    <w:rsid w:val="002B6CA4"/>
    <w:rsid w:val="002B6E0A"/>
    <w:rsid w:val="002B7668"/>
    <w:rsid w:val="002C15D0"/>
    <w:rsid w:val="002C1896"/>
    <w:rsid w:val="002C30FC"/>
    <w:rsid w:val="002C40CB"/>
    <w:rsid w:val="002C54AD"/>
    <w:rsid w:val="002C55EC"/>
    <w:rsid w:val="002C5E05"/>
    <w:rsid w:val="002C649E"/>
    <w:rsid w:val="002C64F2"/>
    <w:rsid w:val="002C6BD5"/>
    <w:rsid w:val="002D027B"/>
    <w:rsid w:val="002D2507"/>
    <w:rsid w:val="002D36C6"/>
    <w:rsid w:val="002D416E"/>
    <w:rsid w:val="002D42CF"/>
    <w:rsid w:val="002D5BA2"/>
    <w:rsid w:val="002D6610"/>
    <w:rsid w:val="002D661F"/>
    <w:rsid w:val="002D7115"/>
    <w:rsid w:val="002E0371"/>
    <w:rsid w:val="002E0B08"/>
    <w:rsid w:val="002E0D55"/>
    <w:rsid w:val="002E19E8"/>
    <w:rsid w:val="002E289E"/>
    <w:rsid w:val="002E2C13"/>
    <w:rsid w:val="002E3F86"/>
    <w:rsid w:val="002E60C3"/>
    <w:rsid w:val="002E6122"/>
    <w:rsid w:val="002E65B0"/>
    <w:rsid w:val="002F0179"/>
    <w:rsid w:val="002F183F"/>
    <w:rsid w:val="002F1970"/>
    <w:rsid w:val="002F1DB6"/>
    <w:rsid w:val="002F3BD5"/>
    <w:rsid w:val="002F3E48"/>
    <w:rsid w:val="002F4459"/>
    <w:rsid w:val="002F4B31"/>
    <w:rsid w:val="002F63F0"/>
    <w:rsid w:val="002F75D3"/>
    <w:rsid w:val="002F7AF2"/>
    <w:rsid w:val="00300492"/>
    <w:rsid w:val="0030213F"/>
    <w:rsid w:val="0030458C"/>
    <w:rsid w:val="003045D6"/>
    <w:rsid w:val="0030677C"/>
    <w:rsid w:val="0030691D"/>
    <w:rsid w:val="00310FAE"/>
    <w:rsid w:val="00310FB5"/>
    <w:rsid w:val="0031111E"/>
    <w:rsid w:val="00311327"/>
    <w:rsid w:val="00314984"/>
    <w:rsid w:val="00314C9C"/>
    <w:rsid w:val="003150EF"/>
    <w:rsid w:val="0031590A"/>
    <w:rsid w:val="003175CF"/>
    <w:rsid w:val="00317B80"/>
    <w:rsid w:val="00320658"/>
    <w:rsid w:val="00323AF6"/>
    <w:rsid w:val="00323CBF"/>
    <w:rsid w:val="003249E6"/>
    <w:rsid w:val="00324C24"/>
    <w:rsid w:val="00327132"/>
    <w:rsid w:val="00327EC4"/>
    <w:rsid w:val="003309F7"/>
    <w:rsid w:val="003310A8"/>
    <w:rsid w:val="0033166E"/>
    <w:rsid w:val="0033169E"/>
    <w:rsid w:val="00332BC2"/>
    <w:rsid w:val="00333541"/>
    <w:rsid w:val="003339D4"/>
    <w:rsid w:val="0033556D"/>
    <w:rsid w:val="00335C6A"/>
    <w:rsid w:val="00336CB5"/>
    <w:rsid w:val="00336D26"/>
    <w:rsid w:val="003419F6"/>
    <w:rsid w:val="00342068"/>
    <w:rsid w:val="0034278A"/>
    <w:rsid w:val="00342B2C"/>
    <w:rsid w:val="00343337"/>
    <w:rsid w:val="00343C6C"/>
    <w:rsid w:val="00343F65"/>
    <w:rsid w:val="003442FF"/>
    <w:rsid w:val="0034574D"/>
    <w:rsid w:val="003458C1"/>
    <w:rsid w:val="00347010"/>
    <w:rsid w:val="0035107C"/>
    <w:rsid w:val="00351B73"/>
    <w:rsid w:val="0035215C"/>
    <w:rsid w:val="00352BB0"/>
    <w:rsid w:val="00353057"/>
    <w:rsid w:val="0035333B"/>
    <w:rsid w:val="00353694"/>
    <w:rsid w:val="003549AC"/>
    <w:rsid w:val="00355033"/>
    <w:rsid w:val="00355CC6"/>
    <w:rsid w:val="00355F0D"/>
    <w:rsid w:val="003565E7"/>
    <w:rsid w:val="00356CF6"/>
    <w:rsid w:val="0035704F"/>
    <w:rsid w:val="00361BFC"/>
    <w:rsid w:val="00361F8E"/>
    <w:rsid w:val="00362F54"/>
    <w:rsid w:val="00363637"/>
    <w:rsid w:val="00363A27"/>
    <w:rsid w:val="00363B51"/>
    <w:rsid w:val="00363B73"/>
    <w:rsid w:val="00364FA0"/>
    <w:rsid w:val="00365ADA"/>
    <w:rsid w:val="00370362"/>
    <w:rsid w:val="00370480"/>
    <w:rsid w:val="00370C7B"/>
    <w:rsid w:val="00370C91"/>
    <w:rsid w:val="00371EE5"/>
    <w:rsid w:val="00373C13"/>
    <w:rsid w:val="003750DA"/>
    <w:rsid w:val="00375BA7"/>
    <w:rsid w:val="00376DDF"/>
    <w:rsid w:val="00377142"/>
    <w:rsid w:val="0037760F"/>
    <w:rsid w:val="00377CB0"/>
    <w:rsid w:val="00377E91"/>
    <w:rsid w:val="003812E1"/>
    <w:rsid w:val="003814EF"/>
    <w:rsid w:val="00381AE4"/>
    <w:rsid w:val="00383B9C"/>
    <w:rsid w:val="003847F1"/>
    <w:rsid w:val="00386B47"/>
    <w:rsid w:val="003908D0"/>
    <w:rsid w:val="003908D6"/>
    <w:rsid w:val="00391CFA"/>
    <w:rsid w:val="00391DC1"/>
    <w:rsid w:val="00392247"/>
    <w:rsid w:val="00392B56"/>
    <w:rsid w:val="00392D51"/>
    <w:rsid w:val="00392D7E"/>
    <w:rsid w:val="003954A4"/>
    <w:rsid w:val="00396E7F"/>
    <w:rsid w:val="003A0BD9"/>
    <w:rsid w:val="003A123A"/>
    <w:rsid w:val="003A1DA8"/>
    <w:rsid w:val="003A22C1"/>
    <w:rsid w:val="003A27CF"/>
    <w:rsid w:val="003A33F5"/>
    <w:rsid w:val="003A4905"/>
    <w:rsid w:val="003A57ED"/>
    <w:rsid w:val="003A5E33"/>
    <w:rsid w:val="003A641D"/>
    <w:rsid w:val="003A6D7C"/>
    <w:rsid w:val="003A778F"/>
    <w:rsid w:val="003B100E"/>
    <w:rsid w:val="003B175B"/>
    <w:rsid w:val="003B2DDA"/>
    <w:rsid w:val="003B38E6"/>
    <w:rsid w:val="003B3EFB"/>
    <w:rsid w:val="003B46CD"/>
    <w:rsid w:val="003B52F6"/>
    <w:rsid w:val="003B545F"/>
    <w:rsid w:val="003B55EA"/>
    <w:rsid w:val="003B62D8"/>
    <w:rsid w:val="003B637B"/>
    <w:rsid w:val="003B6F33"/>
    <w:rsid w:val="003B747A"/>
    <w:rsid w:val="003C0F55"/>
    <w:rsid w:val="003C4712"/>
    <w:rsid w:val="003C4719"/>
    <w:rsid w:val="003C4EB5"/>
    <w:rsid w:val="003C52B0"/>
    <w:rsid w:val="003C6517"/>
    <w:rsid w:val="003C6B84"/>
    <w:rsid w:val="003D1F02"/>
    <w:rsid w:val="003D35C4"/>
    <w:rsid w:val="003D4593"/>
    <w:rsid w:val="003D4961"/>
    <w:rsid w:val="003D5950"/>
    <w:rsid w:val="003D60C5"/>
    <w:rsid w:val="003D71BC"/>
    <w:rsid w:val="003D7DB3"/>
    <w:rsid w:val="003E08AB"/>
    <w:rsid w:val="003E0AE2"/>
    <w:rsid w:val="003E1B17"/>
    <w:rsid w:val="003E3F67"/>
    <w:rsid w:val="003E4753"/>
    <w:rsid w:val="003E4935"/>
    <w:rsid w:val="003E555F"/>
    <w:rsid w:val="003E5710"/>
    <w:rsid w:val="003E6133"/>
    <w:rsid w:val="003E63F2"/>
    <w:rsid w:val="003E7884"/>
    <w:rsid w:val="003F0D02"/>
    <w:rsid w:val="003F2238"/>
    <w:rsid w:val="003F3B67"/>
    <w:rsid w:val="003F5562"/>
    <w:rsid w:val="003F6C43"/>
    <w:rsid w:val="0040003F"/>
    <w:rsid w:val="00400A44"/>
    <w:rsid w:val="00401862"/>
    <w:rsid w:val="00401C87"/>
    <w:rsid w:val="00402EC3"/>
    <w:rsid w:val="00403919"/>
    <w:rsid w:val="00404411"/>
    <w:rsid w:val="004045F6"/>
    <w:rsid w:val="00404795"/>
    <w:rsid w:val="0040536D"/>
    <w:rsid w:val="00405BF1"/>
    <w:rsid w:val="00406763"/>
    <w:rsid w:val="00407680"/>
    <w:rsid w:val="0041080B"/>
    <w:rsid w:val="004109DD"/>
    <w:rsid w:val="00411710"/>
    <w:rsid w:val="00412FBA"/>
    <w:rsid w:val="004151B5"/>
    <w:rsid w:val="0041554F"/>
    <w:rsid w:val="00415CDB"/>
    <w:rsid w:val="00415D4D"/>
    <w:rsid w:val="00416648"/>
    <w:rsid w:val="00416F09"/>
    <w:rsid w:val="004171F3"/>
    <w:rsid w:val="004206D9"/>
    <w:rsid w:val="00420E88"/>
    <w:rsid w:val="00421069"/>
    <w:rsid w:val="004227D6"/>
    <w:rsid w:val="0042280E"/>
    <w:rsid w:val="00422C09"/>
    <w:rsid w:val="00422CB5"/>
    <w:rsid w:val="00423B3D"/>
    <w:rsid w:val="00423E32"/>
    <w:rsid w:val="00424066"/>
    <w:rsid w:val="004240BD"/>
    <w:rsid w:val="00424C18"/>
    <w:rsid w:val="00424C60"/>
    <w:rsid w:val="0042635D"/>
    <w:rsid w:val="0042726E"/>
    <w:rsid w:val="004300B7"/>
    <w:rsid w:val="004306BA"/>
    <w:rsid w:val="00431995"/>
    <w:rsid w:val="00432308"/>
    <w:rsid w:val="00435423"/>
    <w:rsid w:val="00440A3F"/>
    <w:rsid w:val="0044186D"/>
    <w:rsid w:val="00441AC5"/>
    <w:rsid w:val="00442132"/>
    <w:rsid w:val="00443BE4"/>
    <w:rsid w:val="00444781"/>
    <w:rsid w:val="00445496"/>
    <w:rsid w:val="00446527"/>
    <w:rsid w:val="00446F91"/>
    <w:rsid w:val="00450347"/>
    <w:rsid w:val="00453164"/>
    <w:rsid w:val="0045412D"/>
    <w:rsid w:val="0045468D"/>
    <w:rsid w:val="004558BB"/>
    <w:rsid w:val="004579CD"/>
    <w:rsid w:val="00464C2A"/>
    <w:rsid w:val="00465084"/>
    <w:rsid w:val="00466450"/>
    <w:rsid w:val="00471016"/>
    <w:rsid w:val="0047143F"/>
    <w:rsid w:val="00472383"/>
    <w:rsid w:val="0047292E"/>
    <w:rsid w:val="00472EB7"/>
    <w:rsid w:val="00472EDE"/>
    <w:rsid w:val="004737DA"/>
    <w:rsid w:val="00474669"/>
    <w:rsid w:val="00474E05"/>
    <w:rsid w:val="0047512E"/>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6E71"/>
    <w:rsid w:val="004C0CE3"/>
    <w:rsid w:val="004C1131"/>
    <w:rsid w:val="004C1257"/>
    <w:rsid w:val="004C13D5"/>
    <w:rsid w:val="004C180F"/>
    <w:rsid w:val="004C7603"/>
    <w:rsid w:val="004C7765"/>
    <w:rsid w:val="004D014C"/>
    <w:rsid w:val="004D0FB1"/>
    <w:rsid w:val="004D2F2C"/>
    <w:rsid w:val="004D37C7"/>
    <w:rsid w:val="004D3AA7"/>
    <w:rsid w:val="004D43A3"/>
    <w:rsid w:val="004D4447"/>
    <w:rsid w:val="004D4715"/>
    <w:rsid w:val="004D4AE0"/>
    <w:rsid w:val="004D5131"/>
    <w:rsid w:val="004D6F00"/>
    <w:rsid w:val="004D7DCE"/>
    <w:rsid w:val="004E1083"/>
    <w:rsid w:val="004E1383"/>
    <w:rsid w:val="004E249C"/>
    <w:rsid w:val="004E2C2F"/>
    <w:rsid w:val="004E361B"/>
    <w:rsid w:val="004E5720"/>
    <w:rsid w:val="004E6050"/>
    <w:rsid w:val="004E7B31"/>
    <w:rsid w:val="004F2784"/>
    <w:rsid w:val="004F35C2"/>
    <w:rsid w:val="004F5CEA"/>
    <w:rsid w:val="004F5D19"/>
    <w:rsid w:val="004F61C8"/>
    <w:rsid w:val="004F68B3"/>
    <w:rsid w:val="004F7D03"/>
    <w:rsid w:val="005007E5"/>
    <w:rsid w:val="00500F00"/>
    <w:rsid w:val="00501B5B"/>
    <w:rsid w:val="005041F9"/>
    <w:rsid w:val="00504475"/>
    <w:rsid w:val="005057C8"/>
    <w:rsid w:val="005065CA"/>
    <w:rsid w:val="00507A21"/>
    <w:rsid w:val="00507E23"/>
    <w:rsid w:val="005130D3"/>
    <w:rsid w:val="00513342"/>
    <w:rsid w:val="005162BF"/>
    <w:rsid w:val="00516B43"/>
    <w:rsid w:val="005170C2"/>
    <w:rsid w:val="005202D9"/>
    <w:rsid w:val="0052290D"/>
    <w:rsid w:val="00522FAB"/>
    <w:rsid w:val="005274DD"/>
    <w:rsid w:val="00527609"/>
    <w:rsid w:val="00527F1C"/>
    <w:rsid w:val="00530BE1"/>
    <w:rsid w:val="00532408"/>
    <w:rsid w:val="00534848"/>
    <w:rsid w:val="00534E28"/>
    <w:rsid w:val="00537294"/>
    <w:rsid w:val="00537527"/>
    <w:rsid w:val="005376E0"/>
    <w:rsid w:val="00541B25"/>
    <w:rsid w:val="005427ED"/>
    <w:rsid w:val="00542C85"/>
    <w:rsid w:val="0054315D"/>
    <w:rsid w:val="0054412D"/>
    <w:rsid w:val="005441EC"/>
    <w:rsid w:val="0054434E"/>
    <w:rsid w:val="0054509B"/>
    <w:rsid w:val="00545A7C"/>
    <w:rsid w:val="00545B57"/>
    <w:rsid w:val="00545D12"/>
    <w:rsid w:val="00545F19"/>
    <w:rsid w:val="00547FBE"/>
    <w:rsid w:val="005522D6"/>
    <w:rsid w:val="005543E0"/>
    <w:rsid w:val="00554A7B"/>
    <w:rsid w:val="005564F7"/>
    <w:rsid w:val="0056076A"/>
    <w:rsid w:val="0056236D"/>
    <w:rsid w:val="00563573"/>
    <w:rsid w:val="00563D6D"/>
    <w:rsid w:val="00563E33"/>
    <w:rsid w:val="00563F19"/>
    <w:rsid w:val="005653F9"/>
    <w:rsid w:val="0056558D"/>
    <w:rsid w:val="00567A4B"/>
    <w:rsid w:val="0057009B"/>
    <w:rsid w:val="00570A00"/>
    <w:rsid w:val="00572A2C"/>
    <w:rsid w:val="0057394C"/>
    <w:rsid w:val="005768A3"/>
    <w:rsid w:val="0057690C"/>
    <w:rsid w:val="00576DA0"/>
    <w:rsid w:val="005803DD"/>
    <w:rsid w:val="005803FE"/>
    <w:rsid w:val="005829D3"/>
    <w:rsid w:val="00584190"/>
    <w:rsid w:val="005845A3"/>
    <w:rsid w:val="005859ED"/>
    <w:rsid w:val="00585D00"/>
    <w:rsid w:val="00586165"/>
    <w:rsid w:val="0058632E"/>
    <w:rsid w:val="00586DF9"/>
    <w:rsid w:val="005872A6"/>
    <w:rsid w:val="005900B6"/>
    <w:rsid w:val="00593D53"/>
    <w:rsid w:val="00594646"/>
    <w:rsid w:val="005957F8"/>
    <w:rsid w:val="00595CA8"/>
    <w:rsid w:val="0059641D"/>
    <w:rsid w:val="005969D1"/>
    <w:rsid w:val="00596A4D"/>
    <w:rsid w:val="005A014F"/>
    <w:rsid w:val="005A06A3"/>
    <w:rsid w:val="005A0EFC"/>
    <w:rsid w:val="005A19A7"/>
    <w:rsid w:val="005A4B8F"/>
    <w:rsid w:val="005A502B"/>
    <w:rsid w:val="005A58E7"/>
    <w:rsid w:val="005A6FC9"/>
    <w:rsid w:val="005B0CD4"/>
    <w:rsid w:val="005B1D27"/>
    <w:rsid w:val="005B2568"/>
    <w:rsid w:val="005B2739"/>
    <w:rsid w:val="005B2D86"/>
    <w:rsid w:val="005B4C4D"/>
    <w:rsid w:val="005B73C2"/>
    <w:rsid w:val="005C039F"/>
    <w:rsid w:val="005C0B76"/>
    <w:rsid w:val="005C1413"/>
    <w:rsid w:val="005C1441"/>
    <w:rsid w:val="005C14D6"/>
    <w:rsid w:val="005C1F3B"/>
    <w:rsid w:val="005C26B1"/>
    <w:rsid w:val="005C39C9"/>
    <w:rsid w:val="005C4323"/>
    <w:rsid w:val="005C4DEC"/>
    <w:rsid w:val="005C56D6"/>
    <w:rsid w:val="005C58DD"/>
    <w:rsid w:val="005C6C83"/>
    <w:rsid w:val="005C72A6"/>
    <w:rsid w:val="005C7C62"/>
    <w:rsid w:val="005D01AE"/>
    <w:rsid w:val="005D062D"/>
    <w:rsid w:val="005D15A1"/>
    <w:rsid w:val="005D1D00"/>
    <w:rsid w:val="005D4B07"/>
    <w:rsid w:val="005D4F0D"/>
    <w:rsid w:val="005D52F8"/>
    <w:rsid w:val="005D718A"/>
    <w:rsid w:val="005D7734"/>
    <w:rsid w:val="005E0EA6"/>
    <w:rsid w:val="005E328D"/>
    <w:rsid w:val="005E357C"/>
    <w:rsid w:val="005E3C67"/>
    <w:rsid w:val="005E43FD"/>
    <w:rsid w:val="005E4B72"/>
    <w:rsid w:val="005E4C59"/>
    <w:rsid w:val="005E4E64"/>
    <w:rsid w:val="005E5D89"/>
    <w:rsid w:val="005E6544"/>
    <w:rsid w:val="005E69B6"/>
    <w:rsid w:val="005F1AF2"/>
    <w:rsid w:val="005F3266"/>
    <w:rsid w:val="005F3E24"/>
    <w:rsid w:val="005F4881"/>
    <w:rsid w:val="005F4E4C"/>
    <w:rsid w:val="005F5229"/>
    <w:rsid w:val="005F751D"/>
    <w:rsid w:val="006005CF"/>
    <w:rsid w:val="006011AE"/>
    <w:rsid w:val="00603B1E"/>
    <w:rsid w:val="00604923"/>
    <w:rsid w:val="006050DC"/>
    <w:rsid w:val="00605755"/>
    <w:rsid w:val="00605A1D"/>
    <w:rsid w:val="00605F0B"/>
    <w:rsid w:val="00610440"/>
    <w:rsid w:val="00614078"/>
    <w:rsid w:val="006140BD"/>
    <w:rsid w:val="00614EDC"/>
    <w:rsid w:val="0062406C"/>
    <w:rsid w:val="00624199"/>
    <w:rsid w:val="006248C3"/>
    <w:rsid w:val="00624BAE"/>
    <w:rsid w:val="00625C5F"/>
    <w:rsid w:val="00626281"/>
    <w:rsid w:val="00626539"/>
    <w:rsid w:val="00626BB3"/>
    <w:rsid w:val="00627A3D"/>
    <w:rsid w:val="00631BC5"/>
    <w:rsid w:val="00631C0E"/>
    <w:rsid w:val="0063395F"/>
    <w:rsid w:val="00635062"/>
    <w:rsid w:val="00635B89"/>
    <w:rsid w:val="00635F99"/>
    <w:rsid w:val="00636AE7"/>
    <w:rsid w:val="00637D2F"/>
    <w:rsid w:val="00640D9F"/>
    <w:rsid w:val="00643291"/>
    <w:rsid w:val="0064341D"/>
    <w:rsid w:val="00643BC4"/>
    <w:rsid w:val="006442EF"/>
    <w:rsid w:val="006449BA"/>
    <w:rsid w:val="00644BA2"/>
    <w:rsid w:val="00644F9B"/>
    <w:rsid w:val="00645326"/>
    <w:rsid w:val="00645475"/>
    <w:rsid w:val="0064610B"/>
    <w:rsid w:val="00646288"/>
    <w:rsid w:val="0064677A"/>
    <w:rsid w:val="00646CA1"/>
    <w:rsid w:val="00650155"/>
    <w:rsid w:val="006505A0"/>
    <w:rsid w:val="00650B2D"/>
    <w:rsid w:val="00651216"/>
    <w:rsid w:val="00651296"/>
    <w:rsid w:val="00651989"/>
    <w:rsid w:val="00651C38"/>
    <w:rsid w:val="00652688"/>
    <w:rsid w:val="006540E3"/>
    <w:rsid w:val="0065462D"/>
    <w:rsid w:val="006550C5"/>
    <w:rsid w:val="00656F78"/>
    <w:rsid w:val="00657A6C"/>
    <w:rsid w:val="00660429"/>
    <w:rsid w:val="00660AEC"/>
    <w:rsid w:val="0066217B"/>
    <w:rsid w:val="00663858"/>
    <w:rsid w:val="006668C6"/>
    <w:rsid w:val="00666EC6"/>
    <w:rsid w:val="0067019B"/>
    <w:rsid w:val="006703AE"/>
    <w:rsid w:val="00671344"/>
    <w:rsid w:val="00675898"/>
    <w:rsid w:val="00676781"/>
    <w:rsid w:val="00677AE8"/>
    <w:rsid w:val="00677AF9"/>
    <w:rsid w:val="006850D2"/>
    <w:rsid w:val="00685B84"/>
    <w:rsid w:val="00686FC5"/>
    <w:rsid w:val="00687491"/>
    <w:rsid w:val="00690005"/>
    <w:rsid w:val="00692D31"/>
    <w:rsid w:val="00693D4F"/>
    <w:rsid w:val="00694240"/>
    <w:rsid w:val="00694553"/>
    <w:rsid w:val="0069516C"/>
    <w:rsid w:val="00696F6C"/>
    <w:rsid w:val="00697219"/>
    <w:rsid w:val="006A057D"/>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3CF0"/>
    <w:rsid w:val="006C460F"/>
    <w:rsid w:val="006C516C"/>
    <w:rsid w:val="006C7044"/>
    <w:rsid w:val="006C7E67"/>
    <w:rsid w:val="006D048E"/>
    <w:rsid w:val="006D10E9"/>
    <w:rsid w:val="006D1919"/>
    <w:rsid w:val="006D2651"/>
    <w:rsid w:val="006D307C"/>
    <w:rsid w:val="006D6314"/>
    <w:rsid w:val="006D6E4E"/>
    <w:rsid w:val="006D6F93"/>
    <w:rsid w:val="006D6FEA"/>
    <w:rsid w:val="006E0951"/>
    <w:rsid w:val="006E462E"/>
    <w:rsid w:val="006E57AF"/>
    <w:rsid w:val="006E5E8E"/>
    <w:rsid w:val="006E6131"/>
    <w:rsid w:val="006E660D"/>
    <w:rsid w:val="006E7AD3"/>
    <w:rsid w:val="006F099B"/>
    <w:rsid w:val="006F15AF"/>
    <w:rsid w:val="006F24DE"/>
    <w:rsid w:val="006F4261"/>
    <w:rsid w:val="006F526F"/>
    <w:rsid w:val="006F5405"/>
    <w:rsid w:val="006F594A"/>
    <w:rsid w:val="006F64B4"/>
    <w:rsid w:val="006F707D"/>
    <w:rsid w:val="00700B30"/>
    <w:rsid w:val="007012E7"/>
    <w:rsid w:val="00703342"/>
    <w:rsid w:val="007049D3"/>
    <w:rsid w:val="00704CDA"/>
    <w:rsid w:val="007059D0"/>
    <w:rsid w:val="007104E3"/>
    <w:rsid w:val="00712C40"/>
    <w:rsid w:val="0071339F"/>
    <w:rsid w:val="007139BE"/>
    <w:rsid w:val="007143BE"/>
    <w:rsid w:val="007144CC"/>
    <w:rsid w:val="00714812"/>
    <w:rsid w:val="007236E1"/>
    <w:rsid w:val="00723AE4"/>
    <w:rsid w:val="00723AFD"/>
    <w:rsid w:val="00724D78"/>
    <w:rsid w:val="0072590A"/>
    <w:rsid w:val="007259C1"/>
    <w:rsid w:val="00726118"/>
    <w:rsid w:val="007275D3"/>
    <w:rsid w:val="00731CFA"/>
    <w:rsid w:val="007320D9"/>
    <w:rsid w:val="0073421F"/>
    <w:rsid w:val="0073495E"/>
    <w:rsid w:val="00735922"/>
    <w:rsid w:val="007359BB"/>
    <w:rsid w:val="00735B9D"/>
    <w:rsid w:val="00736591"/>
    <w:rsid w:val="0073740D"/>
    <w:rsid w:val="00737B7B"/>
    <w:rsid w:val="00737D2D"/>
    <w:rsid w:val="00741629"/>
    <w:rsid w:val="0074207E"/>
    <w:rsid w:val="00743179"/>
    <w:rsid w:val="00743506"/>
    <w:rsid w:val="007440B5"/>
    <w:rsid w:val="00745816"/>
    <w:rsid w:val="0074643C"/>
    <w:rsid w:val="007474D0"/>
    <w:rsid w:val="007502D2"/>
    <w:rsid w:val="00752020"/>
    <w:rsid w:val="00753824"/>
    <w:rsid w:val="00754528"/>
    <w:rsid w:val="00754EB1"/>
    <w:rsid w:val="007559F2"/>
    <w:rsid w:val="00755F50"/>
    <w:rsid w:val="00757CAB"/>
    <w:rsid w:val="007619D9"/>
    <w:rsid w:val="007645B4"/>
    <w:rsid w:val="00765281"/>
    <w:rsid w:val="007656DD"/>
    <w:rsid w:val="007671FC"/>
    <w:rsid w:val="00767799"/>
    <w:rsid w:val="00767AE5"/>
    <w:rsid w:val="0077072F"/>
    <w:rsid w:val="00770BE6"/>
    <w:rsid w:val="00770FBD"/>
    <w:rsid w:val="00771462"/>
    <w:rsid w:val="00771DCA"/>
    <w:rsid w:val="007720AB"/>
    <w:rsid w:val="00772653"/>
    <w:rsid w:val="007766D9"/>
    <w:rsid w:val="007768AC"/>
    <w:rsid w:val="00777208"/>
    <w:rsid w:val="00780EF2"/>
    <w:rsid w:val="007813BF"/>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757"/>
    <w:rsid w:val="007A5E77"/>
    <w:rsid w:val="007A723D"/>
    <w:rsid w:val="007A7EE7"/>
    <w:rsid w:val="007A7FC6"/>
    <w:rsid w:val="007B0105"/>
    <w:rsid w:val="007B0458"/>
    <w:rsid w:val="007B070D"/>
    <w:rsid w:val="007B0D9A"/>
    <w:rsid w:val="007B196D"/>
    <w:rsid w:val="007B1DCA"/>
    <w:rsid w:val="007B2DA1"/>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282"/>
    <w:rsid w:val="007E2D2F"/>
    <w:rsid w:val="007E2EC3"/>
    <w:rsid w:val="007E2FDE"/>
    <w:rsid w:val="007E4C31"/>
    <w:rsid w:val="007E501D"/>
    <w:rsid w:val="007F04F0"/>
    <w:rsid w:val="007F0D56"/>
    <w:rsid w:val="007F1BEF"/>
    <w:rsid w:val="007F2153"/>
    <w:rsid w:val="007F2183"/>
    <w:rsid w:val="007F2731"/>
    <w:rsid w:val="007F2846"/>
    <w:rsid w:val="007F3D6D"/>
    <w:rsid w:val="007F4C37"/>
    <w:rsid w:val="007F5058"/>
    <w:rsid w:val="007F7426"/>
    <w:rsid w:val="007F755D"/>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27F1B"/>
    <w:rsid w:val="0083083A"/>
    <w:rsid w:val="00833B95"/>
    <w:rsid w:val="008349B2"/>
    <w:rsid w:val="008356EC"/>
    <w:rsid w:val="00835FA9"/>
    <w:rsid w:val="0083623F"/>
    <w:rsid w:val="00837565"/>
    <w:rsid w:val="008401BA"/>
    <w:rsid w:val="008408F6"/>
    <w:rsid w:val="00841DC8"/>
    <w:rsid w:val="00844775"/>
    <w:rsid w:val="008454B1"/>
    <w:rsid w:val="00845B49"/>
    <w:rsid w:val="0084618F"/>
    <w:rsid w:val="00847797"/>
    <w:rsid w:val="0085007C"/>
    <w:rsid w:val="008511C5"/>
    <w:rsid w:val="00851923"/>
    <w:rsid w:val="008530FD"/>
    <w:rsid w:val="00854604"/>
    <w:rsid w:val="008550AE"/>
    <w:rsid w:val="008551B4"/>
    <w:rsid w:val="0085780C"/>
    <w:rsid w:val="0086082A"/>
    <w:rsid w:val="00861DE4"/>
    <w:rsid w:val="00861FDD"/>
    <w:rsid w:val="00864085"/>
    <w:rsid w:val="00864A85"/>
    <w:rsid w:val="00866264"/>
    <w:rsid w:val="00871289"/>
    <w:rsid w:val="00871BBF"/>
    <w:rsid w:val="00873713"/>
    <w:rsid w:val="00873803"/>
    <w:rsid w:val="00874E2C"/>
    <w:rsid w:val="00875A7B"/>
    <w:rsid w:val="00875F25"/>
    <w:rsid w:val="00876471"/>
    <w:rsid w:val="008776F6"/>
    <w:rsid w:val="008778C0"/>
    <w:rsid w:val="00877A22"/>
    <w:rsid w:val="00880D4E"/>
    <w:rsid w:val="00881E44"/>
    <w:rsid w:val="0088382E"/>
    <w:rsid w:val="00883D58"/>
    <w:rsid w:val="00886003"/>
    <w:rsid w:val="008860D5"/>
    <w:rsid w:val="00887675"/>
    <w:rsid w:val="00890325"/>
    <w:rsid w:val="00892821"/>
    <w:rsid w:val="00892896"/>
    <w:rsid w:val="00892ADF"/>
    <w:rsid w:val="00893223"/>
    <w:rsid w:val="00893557"/>
    <w:rsid w:val="00894092"/>
    <w:rsid w:val="00894733"/>
    <w:rsid w:val="0089511D"/>
    <w:rsid w:val="00896163"/>
    <w:rsid w:val="008A0EAA"/>
    <w:rsid w:val="008A1AA7"/>
    <w:rsid w:val="008A252B"/>
    <w:rsid w:val="008A37CC"/>
    <w:rsid w:val="008A6C71"/>
    <w:rsid w:val="008A6CFD"/>
    <w:rsid w:val="008B005C"/>
    <w:rsid w:val="008B0EF0"/>
    <w:rsid w:val="008B1FF3"/>
    <w:rsid w:val="008B29CE"/>
    <w:rsid w:val="008B3D4B"/>
    <w:rsid w:val="008B4250"/>
    <w:rsid w:val="008B4B33"/>
    <w:rsid w:val="008B5A2D"/>
    <w:rsid w:val="008B6EBA"/>
    <w:rsid w:val="008B70A9"/>
    <w:rsid w:val="008B774E"/>
    <w:rsid w:val="008C2574"/>
    <w:rsid w:val="008C4694"/>
    <w:rsid w:val="008C5337"/>
    <w:rsid w:val="008C578D"/>
    <w:rsid w:val="008C59BB"/>
    <w:rsid w:val="008C66C0"/>
    <w:rsid w:val="008C743A"/>
    <w:rsid w:val="008C795A"/>
    <w:rsid w:val="008C7D50"/>
    <w:rsid w:val="008D430F"/>
    <w:rsid w:val="008D4E3B"/>
    <w:rsid w:val="008D4F24"/>
    <w:rsid w:val="008D5080"/>
    <w:rsid w:val="008D5953"/>
    <w:rsid w:val="008D5A11"/>
    <w:rsid w:val="008E0EA9"/>
    <w:rsid w:val="008E12E2"/>
    <w:rsid w:val="008E17D1"/>
    <w:rsid w:val="008E206B"/>
    <w:rsid w:val="008E33E0"/>
    <w:rsid w:val="008E3440"/>
    <w:rsid w:val="008E3585"/>
    <w:rsid w:val="008E3E36"/>
    <w:rsid w:val="008E4D38"/>
    <w:rsid w:val="008E51BD"/>
    <w:rsid w:val="008E522C"/>
    <w:rsid w:val="008E5CB9"/>
    <w:rsid w:val="008E63BF"/>
    <w:rsid w:val="008E6D0C"/>
    <w:rsid w:val="008E71DF"/>
    <w:rsid w:val="008E7FE0"/>
    <w:rsid w:val="008F06EB"/>
    <w:rsid w:val="008F2012"/>
    <w:rsid w:val="008F303E"/>
    <w:rsid w:val="008F3B6D"/>
    <w:rsid w:val="008F59A0"/>
    <w:rsid w:val="008F5F85"/>
    <w:rsid w:val="008F7043"/>
    <w:rsid w:val="009006E1"/>
    <w:rsid w:val="00900E31"/>
    <w:rsid w:val="0090298A"/>
    <w:rsid w:val="009032A6"/>
    <w:rsid w:val="00903FD8"/>
    <w:rsid w:val="00905FFB"/>
    <w:rsid w:val="00907C0F"/>
    <w:rsid w:val="00910017"/>
    <w:rsid w:val="00910048"/>
    <w:rsid w:val="00911218"/>
    <w:rsid w:val="009115D1"/>
    <w:rsid w:val="0091288B"/>
    <w:rsid w:val="00914356"/>
    <w:rsid w:val="009153F6"/>
    <w:rsid w:val="009155A8"/>
    <w:rsid w:val="0091585F"/>
    <w:rsid w:val="0091741F"/>
    <w:rsid w:val="009203DA"/>
    <w:rsid w:val="00920C28"/>
    <w:rsid w:val="009210C8"/>
    <w:rsid w:val="0092192C"/>
    <w:rsid w:val="00921A17"/>
    <w:rsid w:val="00926E93"/>
    <w:rsid w:val="0092789A"/>
    <w:rsid w:val="00927F0C"/>
    <w:rsid w:val="009304C8"/>
    <w:rsid w:val="00930ED5"/>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0F15"/>
    <w:rsid w:val="00951815"/>
    <w:rsid w:val="009550FD"/>
    <w:rsid w:val="00955D2D"/>
    <w:rsid w:val="00956024"/>
    <w:rsid w:val="009567C1"/>
    <w:rsid w:val="009573C5"/>
    <w:rsid w:val="0095768B"/>
    <w:rsid w:val="00957C4F"/>
    <w:rsid w:val="009604DF"/>
    <w:rsid w:val="00960935"/>
    <w:rsid w:val="00960A17"/>
    <w:rsid w:val="0096188B"/>
    <w:rsid w:val="00961942"/>
    <w:rsid w:val="009634B2"/>
    <w:rsid w:val="00963F07"/>
    <w:rsid w:val="00964890"/>
    <w:rsid w:val="0096572F"/>
    <w:rsid w:val="00966100"/>
    <w:rsid w:val="00967958"/>
    <w:rsid w:val="00967D52"/>
    <w:rsid w:val="00970A02"/>
    <w:rsid w:val="00971ECB"/>
    <w:rsid w:val="009729AE"/>
    <w:rsid w:val="0097353D"/>
    <w:rsid w:val="00974A23"/>
    <w:rsid w:val="00974B8C"/>
    <w:rsid w:val="00974BD5"/>
    <w:rsid w:val="00974CE9"/>
    <w:rsid w:val="00974FAA"/>
    <w:rsid w:val="0097593B"/>
    <w:rsid w:val="00975F39"/>
    <w:rsid w:val="00976100"/>
    <w:rsid w:val="00976E94"/>
    <w:rsid w:val="00981A79"/>
    <w:rsid w:val="0098354B"/>
    <w:rsid w:val="009836F8"/>
    <w:rsid w:val="00983875"/>
    <w:rsid w:val="00983C01"/>
    <w:rsid w:val="00983CE5"/>
    <w:rsid w:val="00987416"/>
    <w:rsid w:val="009878DE"/>
    <w:rsid w:val="00987BCA"/>
    <w:rsid w:val="009914B3"/>
    <w:rsid w:val="0099193E"/>
    <w:rsid w:val="00992827"/>
    <w:rsid w:val="009933E3"/>
    <w:rsid w:val="009934E5"/>
    <w:rsid w:val="009944E8"/>
    <w:rsid w:val="009954D6"/>
    <w:rsid w:val="009961EA"/>
    <w:rsid w:val="00996658"/>
    <w:rsid w:val="00997595"/>
    <w:rsid w:val="009A0450"/>
    <w:rsid w:val="009A337B"/>
    <w:rsid w:val="009A39D5"/>
    <w:rsid w:val="009A610B"/>
    <w:rsid w:val="009A6B5B"/>
    <w:rsid w:val="009A6BF8"/>
    <w:rsid w:val="009B22A2"/>
    <w:rsid w:val="009B237E"/>
    <w:rsid w:val="009B2849"/>
    <w:rsid w:val="009B2A2B"/>
    <w:rsid w:val="009B59D3"/>
    <w:rsid w:val="009B6906"/>
    <w:rsid w:val="009C2028"/>
    <w:rsid w:val="009C275C"/>
    <w:rsid w:val="009C32F9"/>
    <w:rsid w:val="009C490F"/>
    <w:rsid w:val="009C5492"/>
    <w:rsid w:val="009C605B"/>
    <w:rsid w:val="009C64A2"/>
    <w:rsid w:val="009C6C00"/>
    <w:rsid w:val="009D10D5"/>
    <w:rsid w:val="009D3BAB"/>
    <w:rsid w:val="009D3F96"/>
    <w:rsid w:val="009D64DF"/>
    <w:rsid w:val="009E1CE4"/>
    <w:rsid w:val="009E244A"/>
    <w:rsid w:val="009E337E"/>
    <w:rsid w:val="009E5D4E"/>
    <w:rsid w:val="009E5E24"/>
    <w:rsid w:val="009E61D6"/>
    <w:rsid w:val="009E6AF0"/>
    <w:rsid w:val="009E6ED2"/>
    <w:rsid w:val="009E7A3D"/>
    <w:rsid w:val="009E7C97"/>
    <w:rsid w:val="009F1FED"/>
    <w:rsid w:val="009F2CB4"/>
    <w:rsid w:val="009F4D6E"/>
    <w:rsid w:val="009F5CF7"/>
    <w:rsid w:val="009F6E80"/>
    <w:rsid w:val="009F7524"/>
    <w:rsid w:val="009F7DF2"/>
    <w:rsid w:val="00A01133"/>
    <w:rsid w:val="00A013CB"/>
    <w:rsid w:val="00A01AB2"/>
    <w:rsid w:val="00A03460"/>
    <w:rsid w:val="00A05910"/>
    <w:rsid w:val="00A05E4F"/>
    <w:rsid w:val="00A060CF"/>
    <w:rsid w:val="00A07425"/>
    <w:rsid w:val="00A07D0B"/>
    <w:rsid w:val="00A147EC"/>
    <w:rsid w:val="00A14809"/>
    <w:rsid w:val="00A15393"/>
    <w:rsid w:val="00A153B5"/>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3723E"/>
    <w:rsid w:val="00A37FAD"/>
    <w:rsid w:val="00A404C7"/>
    <w:rsid w:val="00A406AC"/>
    <w:rsid w:val="00A415A6"/>
    <w:rsid w:val="00A4211E"/>
    <w:rsid w:val="00A4225C"/>
    <w:rsid w:val="00A42D16"/>
    <w:rsid w:val="00A42EE0"/>
    <w:rsid w:val="00A4325D"/>
    <w:rsid w:val="00A441E3"/>
    <w:rsid w:val="00A45EEB"/>
    <w:rsid w:val="00A472CC"/>
    <w:rsid w:val="00A508C7"/>
    <w:rsid w:val="00A54270"/>
    <w:rsid w:val="00A56ADA"/>
    <w:rsid w:val="00A56D92"/>
    <w:rsid w:val="00A56FF4"/>
    <w:rsid w:val="00A6131E"/>
    <w:rsid w:val="00A614CF"/>
    <w:rsid w:val="00A63665"/>
    <w:rsid w:val="00A63BE0"/>
    <w:rsid w:val="00A641DD"/>
    <w:rsid w:val="00A655C3"/>
    <w:rsid w:val="00A66939"/>
    <w:rsid w:val="00A7283B"/>
    <w:rsid w:val="00A72939"/>
    <w:rsid w:val="00A7349B"/>
    <w:rsid w:val="00A7383F"/>
    <w:rsid w:val="00A73E44"/>
    <w:rsid w:val="00A74ACE"/>
    <w:rsid w:val="00A7546C"/>
    <w:rsid w:val="00A81135"/>
    <w:rsid w:val="00A81E54"/>
    <w:rsid w:val="00A82462"/>
    <w:rsid w:val="00A8269A"/>
    <w:rsid w:val="00A829EA"/>
    <w:rsid w:val="00A83BBB"/>
    <w:rsid w:val="00A83F4F"/>
    <w:rsid w:val="00A86C6C"/>
    <w:rsid w:val="00A86F11"/>
    <w:rsid w:val="00A87270"/>
    <w:rsid w:val="00A87B4C"/>
    <w:rsid w:val="00A9059A"/>
    <w:rsid w:val="00A917BF"/>
    <w:rsid w:val="00A91F91"/>
    <w:rsid w:val="00A9244C"/>
    <w:rsid w:val="00A92D5D"/>
    <w:rsid w:val="00A9414A"/>
    <w:rsid w:val="00A958C5"/>
    <w:rsid w:val="00A95AD6"/>
    <w:rsid w:val="00A9694F"/>
    <w:rsid w:val="00A969B5"/>
    <w:rsid w:val="00A96C8B"/>
    <w:rsid w:val="00AA0875"/>
    <w:rsid w:val="00AA19DD"/>
    <w:rsid w:val="00AA1E11"/>
    <w:rsid w:val="00AA2E33"/>
    <w:rsid w:val="00AA3B4C"/>
    <w:rsid w:val="00AB12AD"/>
    <w:rsid w:val="00AB2353"/>
    <w:rsid w:val="00AB29D6"/>
    <w:rsid w:val="00AB2A3D"/>
    <w:rsid w:val="00AB34A1"/>
    <w:rsid w:val="00AB36BC"/>
    <w:rsid w:val="00AB3D80"/>
    <w:rsid w:val="00AB634E"/>
    <w:rsid w:val="00AB6C04"/>
    <w:rsid w:val="00AB7884"/>
    <w:rsid w:val="00AC0610"/>
    <w:rsid w:val="00AC0901"/>
    <w:rsid w:val="00AC13F1"/>
    <w:rsid w:val="00AC13F3"/>
    <w:rsid w:val="00AC31BC"/>
    <w:rsid w:val="00AC3D54"/>
    <w:rsid w:val="00AC558E"/>
    <w:rsid w:val="00AC5912"/>
    <w:rsid w:val="00AC5DA0"/>
    <w:rsid w:val="00AC5FB4"/>
    <w:rsid w:val="00AC6426"/>
    <w:rsid w:val="00AC7772"/>
    <w:rsid w:val="00AD02D1"/>
    <w:rsid w:val="00AD0A64"/>
    <w:rsid w:val="00AD3A98"/>
    <w:rsid w:val="00AD4DA0"/>
    <w:rsid w:val="00AD5B4C"/>
    <w:rsid w:val="00AD6C18"/>
    <w:rsid w:val="00AD7124"/>
    <w:rsid w:val="00AD7CAC"/>
    <w:rsid w:val="00AD7E65"/>
    <w:rsid w:val="00AE0011"/>
    <w:rsid w:val="00AE072F"/>
    <w:rsid w:val="00AE0D68"/>
    <w:rsid w:val="00AE2703"/>
    <w:rsid w:val="00AE30E4"/>
    <w:rsid w:val="00AE40AC"/>
    <w:rsid w:val="00AE5A46"/>
    <w:rsid w:val="00AE600D"/>
    <w:rsid w:val="00AE6F89"/>
    <w:rsid w:val="00AE725F"/>
    <w:rsid w:val="00AF0338"/>
    <w:rsid w:val="00AF1D56"/>
    <w:rsid w:val="00AF2AE0"/>
    <w:rsid w:val="00AF3910"/>
    <w:rsid w:val="00AF3BBA"/>
    <w:rsid w:val="00AF5D17"/>
    <w:rsid w:val="00AF6160"/>
    <w:rsid w:val="00AF7F67"/>
    <w:rsid w:val="00B00A40"/>
    <w:rsid w:val="00B01DB1"/>
    <w:rsid w:val="00B04E88"/>
    <w:rsid w:val="00B05D30"/>
    <w:rsid w:val="00B0601E"/>
    <w:rsid w:val="00B07187"/>
    <w:rsid w:val="00B111FB"/>
    <w:rsid w:val="00B114FE"/>
    <w:rsid w:val="00B12A66"/>
    <w:rsid w:val="00B133BA"/>
    <w:rsid w:val="00B14794"/>
    <w:rsid w:val="00B14A8C"/>
    <w:rsid w:val="00B15242"/>
    <w:rsid w:val="00B15ECD"/>
    <w:rsid w:val="00B16801"/>
    <w:rsid w:val="00B21C22"/>
    <w:rsid w:val="00B22A69"/>
    <w:rsid w:val="00B24DB6"/>
    <w:rsid w:val="00B27FF5"/>
    <w:rsid w:val="00B30AA6"/>
    <w:rsid w:val="00B30C82"/>
    <w:rsid w:val="00B31C93"/>
    <w:rsid w:val="00B32DA8"/>
    <w:rsid w:val="00B33482"/>
    <w:rsid w:val="00B345C4"/>
    <w:rsid w:val="00B34AD5"/>
    <w:rsid w:val="00B34DE5"/>
    <w:rsid w:val="00B350DD"/>
    <w:rsid w:val="00B354C8"/>
    <w:rsid w:val="00B35B6F"/>
    <w:rsid w:val="00B3643B"/>
    <w:rsid w:val="00B4019A"/>
    <w:rsid w:val="00B40253"/>
    <w:rsid w:val="00B40289"/>
    <w:rsid w:val="00B40E9E"/>
    <w:rsid w:val="00B41C25"/>
    <w:rsid w:val="00B423E9"/>
    <w:rsid w:val="00B43103"/>
    <w:rsid w:val="00B44124"/>
    <w:rsid w:val="00B4517E"/>
    <w:rsid w:val="00B454B5"/>
    <w:rsid w:val="00B457E8"/>
    <w:rsid w:val="00B45924"/>
    <w:rsid w:val="00B45C86"/>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DED"/>
    <w:rsid w:val="00B62E46"/>
    <w:rsid w:val="00B62E83"/>
    <w:rsid w:val="00B641FE"/>
    <w:rsid w:val="00B64813"/>
    <w:rsid w:val="00B64DB7"/>
    <w:rsid w:val="00B66616"/>
    <w:rsid w:val="00B67309"/>
    <w:rsid w:val="00B674B7"/>
    <w:rsid w:val="00B6772E"/>
    <w:rsid w:val="00B71D41"/>
    <w:rsid w:val="00B738A0"/>
    <w:rsid w:val="00B774DE"/>
    <w:rsid w:val="00B801DA"/>
    <w:rsid w:val="00B80574"/>
    <w:rsid w:val="00B8093C"/>
    <w:rsid w:val="00B80E3C"/>
    <w:rsid w:val="00B80EC6"/>
    <w:rsid w:val="00B82B10"/>
    <w:rsid w:val="00B82B7B"/>
    <w:rsid w:val="00B83569"/>
    <w:rsid w:val="00B84178"/>
    <w:rsid w:val="00B85269"/>
    <w:rsid w:val="00B86D85"/>
    <w:rsid w:val="00B87A56"/>
    <w:rsid w:val="00B87C83"/>
    <w:rsid w:val="00B90BA6"/>
    <w:rsid w:val="00B92E15"/>
    <w:rsid w:val="00B92FC2"/>
    <w:rsid w:val="00B942D3"/>
    <w:rsid w:val="00B9461C"/>
    <w:rsid w:val="00B9474A"/>
    <w:rsid w:val="00B94C3B"/>
    <w:rsid w:val="00B94D96"/>
    <w:rsid w:val="00B95111"/>
    <w:rsid w:val="00B95A84"/>
    <w:rsid w:val="00B972DD"/>
    <w:rsid w:val="00B97571"/>
    <w:rsid w:val="00BA0BFC"/>
    <w:rsid w:val="00BA28E9"/>
    <w:rsid w:val="00BA3C14"/>
    <w:rsid w:val="00BA42C6"/>
    <w:rsid w:val="00BA49BC"/>
    <w:rsid w:val="00BA66EC"/>
    <w:rsid w:val="00BA6948"/>
    <w:rsid w:val="00BB097E"/>
    <w:rsid w:val="00BB0DCD"/>
    <w:rsid w:val="00BB1E68"/>
    <w:rsid w:val="00BB458C"/>
    <w:rsid w:val="00BB6EE3"/>
    <w:rsid w:val="00BC011F"/>
    <w:rsid w:val="00BC0BA3"/>
    <w:rsid w:val="00BC0C94"/>
    <w:rsid w:val="00BC2376"/>
    <w:rsid w:val="00BC2963"/>
    <w:rsid w:val="00BC2B23"/>
    <w:rsid w:val="00BC2CE9"/>
    <w:rsid w:val="00BC4242"/>
    <w:rsid w:val="00BC4A5A"/>
    <w:rsid w:val="00BC6E7F"/>
    <w:rsid w:val="00BC7ABA"/>
    <w:rsid w:val="00BC7C14"/>
    <w:rsid w:val="00BD343F"/>
    <w:rsid w:val="00BD3996"/>
    <w:rsid w:val="00BD4594"/>
    <w:rsid w:val="00BD478C"/>
    <w:rsid w:val="00BD4B34"/>
    <w:rsid w:val="00BD4E7D"/>
    <w:rsid w:val="00BD52FB"/>
    <w:rsid w:val="00BD5F67"/>
    <w:rsid w:val="00BD622A"/>
    <w:rsid w:val="00BD62C5"/>
    <w:rsid w:val="00BD678C"/>
    <w:rsid w:val="00BD7BCD"/>
    <w:rsid w:val="00BE20A6"/>
    <w:rsid w:val="00BE537A"/>
    <w:rsid w:val="00BE5545"/>
    <w:rsid w:val="00BE5661"/>
    <w:rsid w:val="00BE6349"/>
    <w:rsid w:val="00BE6F26"/>
    <w:rsid w:val="00BF08AE"/>
    <w:rsid w:val="00BF1283"/>
    <w:rsid w:val="00BF21AB"/>
    <w:rsid w:val="00BF358A"/>
    <w:rsid w:val="00BF4000"/>
    <w:rsid w:val="00BF438B"/>
    <w:rsid w:val="00BF7604"/>
    <w:rsid w:val="00C0026C"/>
    <w:rsid w:val="00C009D4"/>
    <w:rsid w:val="00C0140A"/>
    <w:rsid w:val="00C047EF"/>
    <w:rsid w:val="00C04F1C"/>
    <w:rsid w:val="00C054F8"/>
    <w:rsid w:val="00C10EDE"/>
    <w:rsid w:val="00C1188F"/>
    <w:rsid w:val="00C146D0"/>
    <w:rsid w:val="00C1482D"/>
    <w:rsid w:val="00C14F2B"/>
    <w:rsid w:val="00C156C4"/>
    <w:rsid w:val="00C15984"/>
    <w:rsid w:val="00C16AFE"/>
    <w:rsid w:val="00C17646"/>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5D24"/>
    <w:rsid w:val="00C57D1A"/>
    <w:rsid w:val="00C6038D"/>
    <w:rsid w:val="00C60ADF"/>
    <w:rsid w:val="00C61B97"/>
    <w:rsid w:val="00C642B6"/>
    <w:rsid w:val="00C676BA"/>
    <w:rsid w:val="00C72969"/>
    <w:rsid w:val="00C72B7F"/>
    <w:rsid w:val="00C73B91"/>
    <w:rsid w:val="00C73C92"/>
    <w:rsid w:val="00C74972"/>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0B7F"/>
    <w:rsid w:val="00CA2A0D"/>
    <w:rsid w:val="00CA3EED"/>
    <w:rsid w:val="00CA4493"/>
    <w:rsid w:val="00CA515E"/>
    <w:rsid w:val="00CA5F45"/>
    <w:rsid w:val="00CA7342"/>
    <w:rsid w:val="00CA76C3"/>
    <w:rsid w:val="00CA7766"/>
    <w:rsid w:val="00CB00BE"/>
    <w:rsid w:val="00CB0D7E"/>
    <w:rsid w:val="00CB35D1"/>
    <w:rsid w:val="00CB3801"/>
    <w:rsid w:val="00CB4246"/>
    <w:rsid w:val="00CB4B14"/>
    <w:rsid w:val="00CB55A0"/>
    <w:rsid w:val="00CB597D"/>
    <w:rsid w:val="00CB59B9"/>
    <w:rsid w:val="00CB6D3E"/>
    <w:rsid w:val="00CB6EA6"/>
    <w:rsid w:val="00CB713E"/>
    <w:rsid w:val="00CB76A0"/>
    <w:rsid w:val="00CB7BF0"/>
    <w:rsid w:val="00CB7D9C"/>
    <w:rsid w:val="00CC43C5"/>
    <w:rsid w:val="00CC43FB"/>
    <w:rsid w:val="00CC49DC"/>
    <w:rsid w:val="00CC724A"/>
    <w:rsid w:val="00CC7B4A"/>
    <w:rsid w:val="00CD1884"/>
    <w:rsid w:val="00CD18A2"/>
    <w:rsid w:val="00CD1A0F"/>
    <w:rsid w:val="00CD2F2C"/>
    <w:rsid w:val="00CD3806"/>
    <w:rsid w:val="00CD3F8D"/>
    <w:rsid w:val="00CD5565"/>
    <w:rsid w:val="00CD7B50"/>
    <w:rsid w:val="00CE1940"/>
    <w:rsid w:val="00CE381C"/>
    <w:rsid w:val="00CE3E56"/>
    <w:rsid w:val="00CE47A3"/>
    <w:rsid w:val="00CE56A6"/>
    <w:rsid w:val="00CE5B7E"/>
    <w:rsid w:val="00CF050A"/>
    <w:rsid w:val="00CF2513"/>
    <w:rsid w:val="00CF55DC"/>
    <w:rsid w:val="00CF6E5A"/>
    <w:rsid w:val="00D00F75"/>
    <w:rsid w:val="00D035EA"/>
    <w:rsid w:val="00D039F1"/>
    <w:rsid w:val="00D03A91"/>
    <w:rsid w:val="00D04785"/>
    <w:rsid w:val="00D0616F"/>
    <w:rsid w:val="00D066D9"/>
    <w:rsid w:val="00D06A78"/>
    <w:rsid w:val="00D07D1D"/>
    <w:rsid w:val="00D119AD"/>
    <w:rsid w:val="00D11B63"/>
    <w:rsid w:val="00D134E9"/>
    <w:rsid w:val="00D17785"/>
    <w:rsid w:val="00D2232B"/>
    <w:rsid w:val="00D258D1"/>
    <w:rsid w:val="00D25BA8"/>
    <w:rsid w:val="00D2626A"/>
    <w:rsid w:val="00D30074"/>
    <w:rsid w:val="00D31DE5"/>
    <w:rsid w:val="00D3289A"/>
    <w:rsid w:val="00D333F8"/>
    <w:rsid w:val="00D3359A"/>
    <w:rsid w:val="00D350DC"/>
    <w:rsid w:val="00D35D4B"/>
    <w:rsid w:val="00D36277"/>
    <w:rsid w:val="00D40450"/>
    <w:rsid w:val="00D42680"/>
    <w:rsid w:val="00D427D0"/>
    <w:rsid w:val="00D43C38"/>
    <w:rsid w:val="00D43DA5"/>
    <w:rsid w:val="00D43EC4"/>
    <w:rsid w:val="00D44CC5"/>
    <w:rsid w:val="00D44ED4"/>
    <w:rsid w:val="00D451CD"/>
    <w:rsid w:val="00D4622F"/>
    <w:rsid w:val="00D462BB"/>
    <w:rsid w:val="00D4788B"/>
    <w:rsid w:val="00D47C7B"/>
    <w:rsid w:val="00D502CE"/>
    <w:rsid w:val="00D509B8"/>
    <w:rsid w:val="00D51CB1"/>
    <w:rsid w:val="00D52B79"/>
    <w:rsid w:val="00D52B7E"/>
    <w:rsid w:val="00D53A9C"/>
    <w:rsid w:val="00D54DB6"/>
    <w:rsid w:val="00D56480"/>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78E"/>
    <w:rsid w:val="00D91992"/>
    <w:rsid w:val="00D922B0"/>
    <w:rsid w:val="00D93E5F"/>
    <w:rsid w:val="00D964B1"/>
    <w:rsid w:val="00D9659E"/>
    <w:rsid w:val="00D977E8"/>
    <w:rsid w:val="00D97FBD"/>
    <w:rsid w:val="00DA0831"/>
    <w:rsid w:val="00DA1C0F"/>
    <w:rsid w:val="00DA1DFF"/>
    <w:rsid w:val="00DA2054"/>
    <w:rsid w:val="00DA55AB"/>
    <w:rsid w:val="00DA654D"/>
    <w:rsid w:val="00DB0313"/>
    <w:rsid w:val="00DB0C43"/>
    <w:rsid w:val="00DB124B"/>
    <w:rsid w:val="00DB3D7A"/>
    <w:rsid w:val="00DB47DE"/>
    <w:rsid w:val="00DB4DB6"/>
    <w:rsid w:val="00DB513C"/>
    <w:rsid w:val="00DB650C"/>
    <w:rsid w:val="00DB70F6"/>
    <w:rsid w:val="00DB7654"/>
    <w:rsid w:val="00DB7939"/>
    <w:rsid w:val="00DC05A9"/>
    <w:rsid w:val="00DC0E0E"/>
    <w:rsid w:val="00DC1DA9"/>
    <w:rsid w:val="00DC30A6"/>
    <w:rsid w:val="00DC405E"/>
    <w:rsid w:val="00DC5F4C"/>
    <w:rsid w:val="00DC6643"/>
    <w:rsid w:val="00DC6ECC"/>
    <w:rsid w:val="00DC6F6D"/>
    <w:rsid w:val="00DD02A2"/>
    <w:rsid w:val="00DD058E"/>
    <w:rsid w:val="00DD0F25"/>
    <w:rsid w:val="00DD10BA"/>
    <w:rsid w:val="00DD309E"/>
    <w:rsid w:val="00DD3B30"/>
    <w:rsid w:val="00DD4630"/>
    <w:rsid w:val="00DD5E93"/>
    <w:rsid w:val="00DD7260"/>
    <w:rsid w:val="00DD7A3F"/>
    <w:rsid w:val="00DE0236"/>
    <w:rsid w:val="00DE0DED"/>
    <w:rsid w:val="00DE153D"/>
    <w:rsid w:val="00DE1745"/>
    <w:rsid w:val="00DE189F"/>
    <w:rsid w:val="00DE257E"/>
    <w:rsid w:val="00DE288D"/>
    <w:rsid w:val="00DE3F44"/>
    <w:rsid w:val="00DE51A5"/>
    <w:rsid w:val="00DE572E"/>
    <w:rsid w:val="00DE59DF"/>
    <w:rsid w:val="00DE5A47"/>
    <w:rsid w:val="00DE6F9B"/>
    <w:rsid w:val="00DE73E6"/>
    <w:rsid w:val="00DE76EF"/>
    <w:rsid w:val="00DF23FC"/>
    <w:rsid w:val="00DF348F"/>
    <w:rsid w:val="00DF511F"/>
    <w:rsid w:val="00DF5295"/>
    <w:rsid w:val="00DF59CF"/>
    <w:rsid w:val="00DF6069"/>
    <w:rsid w:val="00DF678B"/>
    <w:rsid w:val="00DF71FB"/>
    <w:rsid w:val="00DF7B1E"/>
    <w:rsid w:val="00E00C7C"/>
    <w:rsid w:val="00E00FB0"/>
    <w:rsid w:val="00E018EF"/>
    <w:rsid w:val="00E0223F"/>
    <w:rsid w:val="00E023D7"/>
    <w:rsid w:val="00E02806"/>
    <w:rsid w:val="00E02838"/>
    <w:rsid w:val="00E05C09"/>
    <w:rsid w:val="00E06CE3"/>
    <w:rsid w:val="00E06F96"/>
    <w:rsid w:val="00E07B78"/>
    <w:rsid w:val="00E10FC2"/>
    <w:rsid w:val="00E112CE"/>
    <w:rsid w:val="00E12F7D"/>
    <w:rsid w:val="00E1333C"/>
    <w:rsid w:val="00E146AF"/>
    <w:rsid w:val="00E1477D"/>
    <w:rsid w:val="00E1542A"/>
    <w:rsid w:val="00E1580B"/>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3C8F"/>
    <w:rsid w:val="00E35AFB"/>
    <w:rsid w:val="00E3659B"/>
    <w:rsid w:val="00E370B6"/>
    <w:rsid w:val="00E37AE3"/>
    <w:rsid w:val="00E41A42"/>
    <w:rsid w:val="00E426B5"/>
    <w:rsid w:val="00E4603B"/>
    <w:rsid w:val="00E46B26"/>
    <w:rsid w:val="00E51872"/>
    <w:rsid w:val="00E5356D"/>
    <w:rsid w:val="00E56001"/>
    <w:rsid w:val="00E568FA"/>
    <w:rsid w:val="00E56BA5"/>
    <w:rsid w:val="00E57135"/>
    <w:rsid w:val="00E60547"/>
    <w:rsid w:val="00E614A8"/>
    <w:rsid w:val="00E62ADD"/>
    <w:rsid w:val="00E63E1E"/>
    <w:rsid w:val="00E63E29"/>
    <w:rsid w:val="00E66125"/>
    <w:rsid w:val="00E678DD"/>
    <w:rsid w:val="00E70D1B"/>
    <w:rsid w:val="00E716EC"/>
    <w:rsid w:val="00E7194F"/>
    <w:rsid w:val="00E72E16"/>
    <w:rsid w:val="00E735CF"/>
    <w:rsid w:val="00E7409B"/>
    <w:rsid w:val="00E7435A"/>
    <w:rsid w:val="00E750C3"/>
    <w:rsid w:val="00E7549E"/>
    <w:rsid w:val="00E75C52"/>
    <w:rsid w:val="00E76045"/>
    <w:rsid w:val="00E7776D"/>
    <w:rsid w:val="00E806BE"/>
    <w:rsid w:val="00E80D6E"/>
    <w:rsid w:val="00E822C5"/>
    <w:rsid w:val="00E8256F"/>
    <w:rsid w:val="00E83E08"/>
    <w:rsid w:val="00E84CC2"/>
    <w:rsid w:val="00E85BCD"/>
    <w:rsid w:val="00E85E57"/>
    <w:rsid w:val="00E91102"/>
    <w:rsid w:val="00E9132B"/>
    <w:rsid w:val="00E9591A"/>
    <w:rsid w:val="00E9638A"/>
    <w:rsid w:val="00E9674B"/>
    <w:rsid w:val="00EA0110"/>
    <w:rsid w:val="00EA1974"/>
    <w:rsid w:val="00EA45D1"/>
    <w:rsid w:val="00EA60F4"/>
    <w:rsid w:val="00EA61A5"/>
    <w:rsid w:val="00EB03B1"/>
    <w:rsid w:val="00EB1D77"/>
    <w:rsid w:val="00EB1DF0"/>
    <w:rsid w:val="00EB2A4D"/>
    <w:rsid w:val="00EB2B69"/>
    <w:rsid w:val="00EB2CE0"/>
    <w:rsid w:val="00EB2DAC"/>
    <w:rsid w:val="00EB3D5B"/>
    <w:rsid w:val="00EB6DD1"/>
    <w:rsid w:val="00EC23CA"/>
    <w:rsid w:val="00EC2A6D"/>
    <w:rsid w:val="00EC2C1B"/>
    <w:rsid w:val="00EC316B"/>
    <w:rsid w:val="00EC3B19"/>
    <w:rsid w:val="00EC3D39"/>
    <w:rsid w:val="00EC3E71"/>
    <w:rsid w:val="00EC43FE"/>
    <w:rsid w:val="00EC55E4"/>
    <w:rsid w:val="00EC60C5"/>
    <w:rsid w:val="00EC6526"/>
    <w:rsid w:val="00ED0464"/>
    <w:rsid w:val="00ED0606"/>
    <w:rsid w:val="00ED0607"/>
    <w:rsid w:val="00ED12F1"/>
    <w:rsid w:val="00ED2671"/>
    <w:rsid w:val="00ED2720"/>
    <w:rsid w:val="00ED3E45"/>
    <w:rsid w:val="00ED41C3"/>
    <w:rsid w:val="00ED480D"/>
    <w:rsid w:val="00ED7141"/>
    <w:rsid w:val="00ED7567"/>
    <w:rsid w:val="00EE1CB0"/>
    <w:rsid w:val="00EE2322"/>
    <w:rsid w:val="00EE25F7"/>
    <w:rsid w:val="00EE36D7"/>
    <w:rsid w:val="00EE38FD"/>
    <w:rsid w:val="00EE40AE"/>
    <w:rsid w:val="00EE46B1"/>
    <w:rsid w:val="00EE4FC2"/>
    <w:rsid w:val="00EE5390"/>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F002FB"/>
    <w:rsid w:val="00F005FC"/>
    <w:rsid w:val="00F00806"/>
    <w:rsid w:val="00F01C11"/>
    <w:rsid w:val="00F01E9A"/>
    <w:rsid w:val="00F05C4F"/>
    <w:rsid w:val="00F069A2"/>
    <w:rsid w:val="00F070E6"/>
    <w:rsid w:val="00F0748E"/>
    <w:rsid w:val="00F10460"/>
    <w:rsid w:val="00F117B2"/>
    <w:rsid w:val="00F12E51"/>
    <w:rsid w:val="00F1317B"/>
    <w:rsid w:val="00F137CB"/>
    <w:rsid w:val="00F14947"/>
    <w:rsid w:val="00F15629"/>
    <w:rsid w:val="00F157E7"/>
    <w:rsid w:val="00F1629E"/>
    <w:rsid w:val="00F16341"/>
    <w:rsid w:val="00F16C77"/>
    <w:rsid w:val="00F17B35"/>
    <w:rsid w:val="00F2033A"/>
    <w:rsid w:val="00F206D5"/>
    <w:rsid w:val="00F20BE7"/>
    <w:rsid w:val="00F2131B"/>
    <w:rsid w:val="00F22696"/>
    <w:rsid w:val="00F22F41"/>
    <w:rsid w:val="00F2313D"/>
    <w:rsid w:val="00F24472"/>
    <w:rsid w:val="00F25616"/>
    <w:rsid w:val="00F27D5D"/>
    <w:rsid w:val="00F30B2E"/>
    <w:rsid w:val="00F31A6B"/>
    <w:rsid w:val="00F32193"/>
    <w:rsid w:val="00F3266F"/>
    <w:rsid w:val="00F32A9A"/>
    <w:rsid w:val="00F36499"/>
    <w:rsid w:val="00F368F1"/>
    <w:rsid w:val="00F36907"/>
    <w:rsid w:val="00F36AB0"/>
    <w:rsid w:val="00F37271"/>
    <w:rsid w:val="00F3792A"/>
    <w:rsid w:val="00F42182"/>
    <w:rsid w:val="00F42D3A"/>
    <w:rsid w:val="00F42E4A"/>
    <w:rsid w:val="00F42E78"/>
    <w:rsid w:val="00F42F13"/>
    <w:rsid w:val="00F46952"/>
    <w:rsid w:val="00F469B7"/>
    <w:rsid w:val="00F508E5"/>
    <w:rsid w:val="00F52330"/>
    <w:rsid w:val="00F53B74"/>
    <w:rsid w:val="00F54477"/>
    <w:rsid w:val="00F558B2"/>
    <w:rsid w:val="00F558EB"/>
    <w:rsid w:val="00F55FFC"/>
    <w:rsid w:val="00F563C4"/>
    <w:rsid w:val="00F57DF2"/>
    <w:rsid w:val="00F609B2"/>
    <w:rsid w:val="00F6323E"/>
    <w:rsid w:val="00F63342"/>
    <w:rsid w:val="00F63515"/>
    <w:rsid w:val="00F6387E"/>
    <w:rsid w:val="00F63A5B"/>
    <w:rsid w:val="00F63A83"/>
    <w:rsid w:val="00F63E0E"/>
    <w:rsid w:val="00F67637"/>
    <w:rsid w:val="00F72063"/>
    <w:rsid w:val="00F737EF"/>
    <w:rsid w:val="00F73B4E"/>
    <w:rsid w:val="00F74AD5"/>
    <w:rsid w:val="00F75B85"/>
    <w:rsid w:val="00F77474"/>
    <w:rsid w:val="00F8004F"/>
    <w:rsid w:val="00F84B9D"/>
    <w:rsid w:val="00F84CBF"/>
    <w:rsid w:val="00F869AA"/>
    <w:rsid w:val="00F87BFA"/>
    <w:rsid w:val="00F91767"/>
    <w:rsid w:val="00F942AA"/>
    <w:rsid w:val="00F94649"/>
    <w:rsid w:val="00F94F93"/>
    <w:rsid w:val="00F95D8C"/>
    <w:rsid w:val="00F9671E"/>
    <w:rsid w:val="00F96775"/>
    <w:rsid w:val="00F97508"/>
    <w:rsid w:val="00FA1799"/>
    <w:rsid w:val="00FA2448"/>
    <w:rsid w:val="00FA275C"/>
    <w:rsid w:val="00FA3ABB"/>
    <w:rsid w:val="00FA3C59"/>
    <w:rsid w:val="00FA3EF7"/>
    <w:rsid w:val="00FA4B23"/>
    <w:rsid w:val="00FA6BE3"/>
    <w:rsid w:val="00FA7F47"/>
    <w:rsid w:val="00FB0D3E"/>
    <w:rsid w:val="00FB11D6"/>
    <w:rsid w:val="00FB140C"/>
    <w:rsid w:val="00FB2E09"/>
    <w:rsid w:val="00FB377E"/>
    <w:rsid w:val="00FB3E07"/>
    <w:rsid w:val="00FB7041"/>
    <w:rsid w:val="00FC1BEB"/>
    <w:rsid w:val="00FC254C"/>
    <w:rsid w:val="00FC4396"/>
    <w:rsid w:val="00FC4749"/>
    <w:rsid w:val="00FC47F5"/>
    <w:rsid w:val="00FC53A6"/>
    <w:rsid w:val="00FD0451"/>
    <w:rsid w:val="00FD0467"/>
    <w:rsid w:val="00FD11EC"/>
    <w:rsid w:val="00FD1870"/>
    <w:rsid w:val="00FD55B7"/>
    <w:rsid w:val="00FD57FC"/>
    <w:rsid w:val="00FD6D51"/>
    <w:rsid w:val="00FD7587"/>
    <w:rsid w:val="00FD7651"/>
    <w:rsid w:val="00FE0EF9"/>
    <w:rsid w:val="00FE1DEF"/>
    <w:rsid w:val="00FE25D2"/>
    <w:rsid w:val="00FE291B"/>
    <w:rsid w:val="00FE2EFD"/>
    <w:rsid w:val="00FE33D1"/>
    <w:rsid w:val="00FE5C0C"/>
    <w:rsid w:val="00FE7DF1"/>
    <w:rsid w:val="00FF0602"/>
    <w:rsid w:val="00FF0862"/>
    <w:rsid w:val="00FF092D"/>
    <w:rsid w:val="00FF1C74"/>
    <w:rsid w:val="00FF25C5"/>
    <w:rsid w:val="00FF4977"/>
    <w:rsid w:val="00FF592C"/>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62" fill="f" fillcolor="window" stroke="f">
      <v:fill color="window" on="f"/>
      <v:stroke on="f"/>
    </o:shapedefaults>
    <o:shapelayout v:ext="edit">
      <o:idmap v:ext="edit" data="1"/>
      <o:rules v:ext="edit">
        <o:r id="V:Rule4" type="connector" idref="#_x0000_s1040"/>
        <o:r id="V:Rule5" type="connector" idref="#_x0000_s1041"/>
        <o:r id="V:Rule6"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 w:type="paragraph" w:styleId="Revision">
    <w:name w:val="Revision"/>
    <w:hidden/>
    <w:uiPriority w:val="99"/>
    <w:semiHidden/>
    <w:rsid w:val="00391DC1"/>
  </w:style>
  <w:style w:type="paragraph" w:styleId="NormalWeb">
    <w:name w:val="Normal (Web)"/>
    <w:basedOn w:val="Normal"/>
    <w:uiPriority w:val="99"/>
    <w:unhideWhenUsed/>
    <w:rsid w:val="00351B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88862948">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50627099">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9261095">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57398809">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file:///\\nebula2.washington.edu\uw\groups\fin-mgmt\fm-all\FM%20Dashboard%20Central%20%20Files\Fin%20Acctng\Historical%20FA%20Dashboards\Annual%20Report%20Completion%20-%20REVISED.xlsx!Chart!%5bAnnual%20Report%20Completion%20-%20REVISED.xlsx%5dChart%20Chart%201-1" TargetMode="External"/><Relationship Id="rId18" Type="http://schemas.openxmlformats.org/officeDocument/2006/relationships/image" Target="media/image5.emf"/><Relationship Id="rId26" Type="http://schemas.openxmlformats.org/officeDocument/2006/relationships/oleObject" Target="file:///\\nebula2.washington.edu\uw\groups\fin-mgmt\fm-all\FM%20Dashboard%20Central%20%20Files\Fin%20Acctng\Historical%20FA%20Dashboards\Agency%20accounts%20-%20budgets%20with%20debit%20balances.xls!All%20other%20deficits!%5bAgency%20accounts%20-%20budgets%20with%20debit%20balances.xls%5dAll%20other%20deficits%20Chart%208" TargetMode="Externa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file:///\\nebula2.washington.edu\uw\groups\fin-mgmt\fm-all\FM%20Dashboard%20Central%20%20Files\Fin%20Acctng\Historical%20FA%20Dashboards\Delinquent%20ISDs-CTIs.xlsx!Charts!%5bDelinquent%20ISDs-CTIs.xlsx%5dCharts%20Chart%201"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file:///\\nebula2.washington.edu\uw\groups\fin-mgmt\fm-all\FM%20Dashboard%20Central%20%20Files\Fin%20Acctng\Historical%20FA%20Dashboards\Financial%20Accounting%20Effectiveness.xlsx!Chart%20Tom%202!%5bFinancial%20Accounting%20Effectiveness.xlsx%5dChart%20Tom%202%20Chart%202" TargetMode="External"/><Relationship Id="rId28"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oleObject" Target="file:///\\nebula2.washington.edu\uw\groups\fin-mgmt\fm-all\FM%20Dashboard%20Central%20%20Files\Fin%20Acctng\Historical%20FA%20Dashboards\Delinquent%20ISDs-CTIs.xlsx!Charts!%5bDelinquent%20ISDs-CTIs.xlsx%5dCharts%20Chart%20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84D6-3A91-497D-AE9F-3BEDFD3B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1625</Words>
  <Characters>8907</Characters>
  <Application>Microsoft Office Word</Application>
  <DocSecurity>6</DocSecurity>
  <Lines>594</Lines>
  <Paragraphs>170</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10477</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Lori Hobson</cp:lastModifiedBy>
  <cp:revision>3</cp:revision>
  <cp:lastPrinted>2012-02-16T19:51:00Z</cp:lastPrinted>
  <dcterms:created xsi:type="dcterms:W3CDTF">2012-04-23T16:07:00Z</dcterms:created>
  <dcterms:modified xsi:type="dcterms:W3CDTF">2012-04-23T16:22:00Z</dcterms:modified>
</cp:coreProperties>
</file>