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page">
              <wp:align>right</wp:align>
            </wp:positionH>
            <wp:positionV relativeFrom="paragraph">
              <wp:posOffset>0</wp:posOffset>
            </wp:positionV>
            <wp:extent cx="1178560" cy="1496060"/>
            <wp:effectExtent l="0" t="0" r="2540" b="889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5" cstate="print"/>
                    <a:srcRect/>
                    <a:stretch>
                      <a:fillRect/>
                    </a:stretch>
                  </pic:blipFill>
                  <pic:spPr bwMode="auto">
                    <a:xfrm>
                      <a:off x="0" y="0"/>
                      <a:ext cx="1178560" cy="1496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0419BB7E" wp14:editId="6A3A7BC8">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C7F39"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5B43D3">
        <w:rPr>
          <w:rFonts w:ascii="Copperplate Gothic Bold" w:hAnsi="Copperplate Gothic Bold"/>
          <w:i/>
        </w:rPr>
        <w:t>September 2015</w:t>
      </w:r>
    </w:p>
    <w:p w:rsidR="00F30325" w:rsidRPr="00F30325" w:rsidRDefault="005703B4" w:rsidP="00F30325">
      <w:pPr>
        <w:rPr>
          <w:rFonts w:ascii="Copperplate Gothic Bold" w:hAnsi="Copperplate Gothic Bold"/>
        </w:rPr>
      </w:pPr>
      <w:r w:rsidRPr="0001733A">
        <w:rPr>
          <w:rFonts w:ascii="Copperplate Gothic Bold" w:hAnsi="Copperplate Gothic Bold"/>
          <w:i/>
          <w:noProof/>
        </w:rPr>
        <mc:AlternateContent>
          <mc:Choice Requires="wps">
            <w:drawing>
              <wp:anchor distT="0" distB="0" distL="114300" distR="114300" simplePos="0" relativeHeight="251663360" behindDoc="0" locked="0" layoutInCell="1" allowOverlap="1" wp14:anchorId="60AB8B89" wp14:editId="3014E57B">
                <wp:simplePos x="0" y="0"/>
                <wp:positionH relativeFrom="margin">
                  <wp:align>left</wp:align>
                </wp:positionH>
                <wp:positionV relativeFrom="paragraph">
                  <wp:posOffset>223520</wp:posOffset>
                </wp:positionV>
                <wp:extent cx="6549571" cy="33528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571" cy="3352800"/>
                        </a:xfrm>
                        <a:prstGeom prst="rect">
                          <a:avLst/>
                        </a:prstGeom>
                        <a:solidFill>
                          <a:srgbClr val="FFFFFF"/>
                        </a:solidFill>
                        <a:ln w="9525">
                          <a:noFill/>
                          <a:miter lim="800000"/>
                          <a:headEnd/>
                          <a:tailEnd/>
                        </a:ln>
                      </wps:spPr>
                      <wps:txbx>
                        <w:txbxContent>
                          <w:p w:rsidR="005B43D3" w:rsidRPr="0020146A" w:rsidRDefault="005B43D3" w:rsidP="004B22B5">
                            <w:pPr>
                              <w:jc w:val="center"/>
                              <w:rPr>
                                <w:rFonts w:ascii="Verdana" w:hAnsi="Verdana"/>
                                <w:b/>
                                <w:bCs/>
                                <w:sz w:val="28"/>
                                <w:szCs w:val="28"/>
                              </w:rPr>
                            </w:pPr>
                            <w:r>
                              <w:rPr>
                                <w:rFonts w:ascii="Verdana" w:hAnsi="Verdana"/>
                                <w:b/>
                                <w:bCs/>
                                <w:sz w:val="28"/>
                                <w:szCs w:val="28"/>
                              </w:rPr>
                              <w:t>What Needs To Be In Recertification Justification</w:t>
                            </w:r>
                          </w:p>
                          <w:p w:rsidR="005B43D3" w:rsidRDefault="005B43D3" w:rsidP="005B43D3">
                            <w:r w:rsidRPr="003D2594">
                              <w:t>Every effort should be made to ensure that the original certified FEC is correct. Recertified FECs are often the focus of auditors and can become an audit concern.</w:t>
                            </w:r>
                            <w:r>
                              <w:t xml:space="preserve"> Recertifications are, however, unavoidable in certain cases, and every effort should be made to make sure the recertification is done timely (within 30 days of discovering the error), and that the appropriate justification is added. Among </w:t>
                            </w:r>
                            <w:r w:rsidR="00421A67">
                              <w:t xml:space="preserve">the </w:t>
                            </w:r>
                            <w:r>
                              <w:t>most common mistakes departments make are missing or incomplete justifications for recertifications on FECs. Justifications on Expense Transfer form</w:t>
                            </w:r>
                            <w:r w:rsidR="00421A67">
                              <w:t>s</w:t>
                            </w:r>
                            <w:r>
                              <w:t xml:space="preserve"> do not </w:t>
                            </w:r>
                            <w:r w:rsidR="00421A67">
                              <w:t xml:space="preserve">always </w:t>
                            </w:r>
                            <w:r>
                              <w:t xml:space="preserve">adequately address compliance questions. </w:t>
                            </w:r>
                          </w:p>
                          <w:p w:rsidR="005B43D3" w:rsidRDefault="005B43D3" w:rsidP="005B43D3">
                            <w:r>
                              <w:t>When preparing a recertification, always a</w:t>
                            </w:r>
                            <w:r w:rsidRPr="00C4674F">
                              <w:t>ttach appropriate documentation supporting the recertification (e.g. a posted salary transfer</w:t>
                            </w:r>
                            <w:r>
                              <w:t xml:space="preserve"> (OSET)</w:t>
                            </w:r>
                            <w:r w:rsidRPr="00C4674F">
                              <w:t>, OPUS or HEPPS screen shots, signed overpayment/repayment option forms with the a</w:t>
                            </w:r>
                            <w:r>
                              <w:t xml:space="preserve">ccompanying spreadsheet, etc.). </w:t>
                            </w:r>
                            <w:r w:rsidRPr="00C4674F">
                              <w:t xml:space="preserve">Make the necessary changes on the FEC in ink. Adjust all totals and subtotals as well as the budget line for each budget affected. If the change involves retro pay, also </w:t>
                            </w:r>
                            <w:r w:rsidR="00421A67">
                              <w:t xml:space="preserve">review and, when necessary, </w:t>
                            </w:r>
                            <w:r w:rsidRPr="00C4674F">
                              <w:t>adjust the Average Paid FTE</w:t>
                            </w:r>
                            <w:hyperlink r:id="rId6" w:tooltip="Average paid FTE, as used in effort reporting, is determined by dividing the sum of earnings contributing to the full time rate by the full time rate for the FEC cycle. This calculation does not include earnings without FTE attached such as clinical, ADS or EN" w:history="1">
                              <w:r>
                                <w:t>.</w:t>
                              </w:r>
                            </w:hyperlink>
                            <w:r>
                              <w:t xml:space="preserve"> </w:t>
                            </w:r>
                            <w:r w:rsidRPr="00C4674F">
                              <w:t>Hand write an explanation in the "Comments" section on the previously certified (printed) FEC describing why the faculty member originally confirmed the effort was correct and is now changing the effort.</w:t>
                            </w:r>
                            <w:r>
                              <w:t xml:space="preserve"> List the sponsored budget number(s) affected by th</w:t>
                            </w:r>
                            <w:r w:rsidR="00421A67">
                              <w:t>e</w:t>
                            </w:r>
                            <w:r>
                              <w:t xml:space="preserve"> change and % changes in effort. For more information on recertifications, please visit </w:t>
                            </w:r>
                            <w:hyperlink r:id="rId7" w:history="1">
                              <w:r w:rsidRPr="000A0F6B">
                                <w:rPr>
                                  <w:rStyle w:val="Hyperlink"/>
                                  <w:color w:val="7030A0"/>
                                </w:rPr>
                                <w:t>our website</w:t>
                              </w:r>
                            </w:hyperlink>
                            <w:r>
                              <w:t>.</w:t>
                            </w:r>
                          </w:p>
                          <w:p w:rsidR="003A5E2B" w:rsidRDefault="003A5E2B" w:rsidP="003A5E2B">
                            <w:pPr>
                              <w:pStyle w:val="Default"/>
                              <w:ind w:left="360"/>
                              <w:rPr>
                                <w:sz w:val="22"/>
                                <w:szCs w:val="22"/>
                              </w:rPr>
                            </w:pPr>
                          </w:p>
                          <w:p w:rsidR="00AD651B" w:rsidRPr="00C34EBA" w:rsidRDefault="00AD651B" w:rsidP="00C34EBA">
                            <w:pPr>
                              <w:pStyle w:val="Default"/>
                            </w:pPr>
                          </w:p>
                          <w:p w:rsidR="00C34EBA" w:rsidRPr="00C34EBA" w:rsidRDefault="00C34EBA" w:rsidP="0001733A">
                            <w:pPr>
                              <w:widowControl w:val="0"/>
                              <w:rPr>
                                <w:szCs w:val="20"/>
                              </w:rPr>
                            </w:pPr>
                            <w:r>
                              <w:t xml:space="preserve"> </w:t>
                            </w:r>
                          </w:p>
                          <w:p w:rsidR="0001733A" w:rsidRDefault="0001733A" w:rsidP="0001733A">
                            <w:pPr>
                              <w:widowControl w:val="0"/>
                              <w:rPr>
                                <w:sz w:val="21"/>
                                <w:szCs w:val="20"/>
                              </w:rPr>
                            </w:pPr>
                          </w:p>
                          <w:p w:rsidR="0001733A" w:rsidRDefault="00017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B8B89" id="_x0000_t202" coordsize="21600,21600" o:spt="202" path="m,l,21600r21600,l21600,xe">
                <v:stroke joinstyle="miter"/>
                <v:path gradientshapeok="t" o:connecttype="rect"/>
              </v:shapetype>
              <v:shape id="Text Box 2" o:spid="_x0000_s1026" type="#_x0000_t202" style="position:absolute;margin-left:0;margin-top:17.6pt;width:515.7pt;height:26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9JIwIAAB4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" stroked="f">
                <v:textbox>
                  <w:txbxContent>
                    <w:p w:rsidR="005B43D3" w:rsidRPr="0020146A" w:rsidRDefault="005B43D3" w:rsidP="004B22B5">
                      <w:pPr>
                        <w:jc w:val="center"/>
                        <w:rPr>
                          <w:rFonts w:ascii="Verdana" w:hAnsi="Verdana"/>
                          <w:b/>
                          <w:bCs/>
                          <w:sz w:val="28"/>
                          <w:szCs w:val="28"/>
                        </w:rPr>
                      </w:pPr>
                      <w:r>
                        <w:rPr>
                          <w:rFonts w:ascii="Verdana" w:hAnsi="Verdana"/>
                          <w:b/>
                          <w:bCs/>
                          <w:sz w:val="28"/>
                          <w:szCs w:val="28"/>
                        </w:rPr>
                        <w:t>What Needs To Be In Recertification Justification</w:t>
                      </w:r>
                    </w:p>
                    <w:p w:rsidR="005B43D3" w:rsidRDefault="005B43D3" w:rsidP="005B43D3">
                      <w:r w:rsidRPr="003D2594">
                        <w:t>Every effort should be made to ensure that the original certified FEC is correct. Recertified FECs are often the focus of auditors and can become an audit concern.</w:t>
                      </w:r>
                      <w:r>
                        <w:t xml:space="preserve"> Recertifications are, however, unavoidable in certain cases, and every effort should be made to make sure the recertification is done timely (within 30 days of discovering the error), and that the appropriate justification is added. Among </w:t>
                      </w:r>
                      <w:r w:rsidR="00421A67">
                        <w:t xml:space="preserve">the </w:t>
                      </w:r>
                      <w:r>
                        <w:t>most common mistakes departments make are missing or incomplete justifications for recertifications on FECs. Justifications on Expense Transfer form</w:t>
                      </w:r>
                      <w:r w:rsidR="00421A67">
                        <w:t>s</w:t>
                      </w:r>
                      <w:r>
                        <w:t xml:space="preserve"> do not </w:t>
                      </w:r>
                      <w:r w:rsidR="00421A67">
                        <w:t xml:space="preserve">always </w:t>
                      </w:r>
                      <w:r>
                        <w:t xml:space="preserve">adequately address compliance questions. </w:t>
                      </w:r>
                    </w:p>
                    <w:p w:rsidR="005B43D3" w:rsidRDefault="005B43D3" w:rsidP="005B43D3">
                      <w:r>
                        <w:t>When preparing a recertification, always a</w:t>
                      </w:r>
                      <w:r w:rsidRPr="00C4674F">
                        <w:t>ttach appropriate documentation supporting the recertification (e.g. a posted salary transfer</w:t>
                      </w:r>
                      <w:r>
                        <w:t xml:space="preserve"> (OSET)</w:t>
                      </w:r>
                      <w:r w:rsidRPr="00C4674F">
                        <w:t>, OPUS or HEPPS screen shots, signed overpayment/repayment option forms with the a</w:t>
                      </w:r>
                      <w:r>
                        <w:t xml:space="preserve">ccompanying spreadsheet, etc.). </w:t>
                      </w:r>
                      <w:r w:rsidRPr="00C4674F">
                        <w:t xml:space="preserve">Make the necessary changes on the FEC in ink. Adjust all totals and subtotals as well as the budget line for each budget affected. If the change involves retro pay, also </w:t>
                      </w:r>
                      <w:r w:rsidR="00421A67">
                        <w:t xml:space="preserve">review and, when necessary, </w:t>
                      </w:r>
                      <w:r w:rsidRPr="00C4674F">
                        <w:t>adjust the Average Paid FTE</w:t>
                      </w:r>
                      <w:hyperlink r:id="rId8" w:tooltip="Average paid FTE, as used in effort reporting, is determined by dividing the sum of earnings contributing to the full time rate by the full time rate for the FEC cycle. This calculation does not include earnings without FTE attached such as clinical, ADS or EN" w:history="1">
                        <w:r>
                          <w:t>.</w:t>
                        </w:r>
                      </w:hyperlink>
                      <w:r>
                        <w:t xml:space="preserve"> </w:t>
                      </w:r>
                      <w:r w:rsidRPr="00C4674F">
                        <w:t>Hand write an explanation in the "Comments" section on the previously certified (printed) FEC describing why the faculty member originally confirmed the effort was correct and is now changing the effort.</w:t>
                      </w:r>
                      <w:r>
                        <w:t xml:space="preserve"> List the sponsored budget number(s) affected by th</w:t>
                      </w:r>
                      <w:r w:rsidR="00421A67">
                        <w:t>e</w:t>
                      </w:r>
                      <w:r>
                        <w:t xml:space="preserve"> change and % changes in effort. For more information on recertifications, please visit </w:t>
                      </w:r>
                      <w:hyperlink r:id="rId9" w:history="1">
                        <w:r w:rsidRPr="000A0F6B">
                          <w:rPr>
                            <w:rStyle w:val="Hyperlink"/>
                            <w:color w:val="7030A0"/>
                          </w:rPr>
                          <w:t>our website</w:t>
                        </w:r>
                      </w:hyperlink>
                      <w:r>
                        <w:t>.</w:t>
                      </w:r>
                    </w:p>
                    <w:p w:rsidR="003A5E2B" w:rsidRDefault="003A5E2B" w:rsidP="003A5E2B">
                      <w:pPr>
                        <w:pStyle w:val="Default"/>
                        <w:ind w:left="360"/>
                        <w:rPr>
                          <w:sz w:val="22"/>
                          <w:szCs w:val="22"/>
                        </w:rPr>
                      </w:pPr>
                    </w:p>
                    <w:p w:rsidR="00AD651B" w:rsidRPr="00C34EBA" w:rsidRDefault="00AD651B" w:rsidP="00C34EBA">
                      <w:pPr>
                        <w:pStyle w:val="Default"/>
                      </w:pPr>
                    </w:p>
                    <w:p w:rsidR="00C34EBA" w:rsidRPr="00C34EBA" w:rsidRDefault="00C34EBA" w:rsidP="0001733A">
                      <w:pPr>
                        <w:widowControl w:val="0"/>
                        <w:rPr>
                          <w:szCs w:val="20"/>
                        </w:rPr>
                      </w:pPr>
                      <w:r>
                        <w:t xml:space="preserve"> </w:t>
                      </w:r>
                    </w:p>
                    <w:p w:rsidR="0001733A" w:rsidRDefault="0001733A" w:rsidP="0001733A">
                      <w:pPr>
                        <w:widowControl w:val="0"/>
                        <w:rPr>
                          <w:sz w:val="21"/>
                          <w:szCs w:val="20"/>
                        </w:rPr>
                      </w:pPr>
                    </w:p>
                    <w:p w:rsidR="0001733A" w:rsidRDefault="0001733A"/>
                  </w:txbxContent>
                </v:textbox>
                <w10:wrap anchorx="margin"/>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0B7A12" w:rsidRDefault="00F30325" w:rsidP="00F30325">
      <w:pPr>
        <w:rPr>
          <w:rFonts w:ascii="Copperplate Gothic Bold" w:hAnsi="Copperplate Gothic Bold"/>
          <w:sz w:val="16"/>
          <w:szCs w:val="16"/>
        </w:rPr>
      </w:pPr>
    </w:p>
    <w:p w:rsidR="00F30325" w:rsidRPr="00F30325" w:rsidRDefault="008444CE" w:rsidP="005B43D3">
      <w:pPr>
        <w:widowControl w:val="0"/>
        <w:spacing w:after="0" w:line="240" w:lineRule="auto"/>
        <w:rPr>
          <w:rFonts w:ascii="Copperplate Gothic Bold" w:hAnsi="Copperplate Gothic Bold"/>
        </w:rPr>
      </w:pPr>
      <w:r>
        <w:t xml:space="preserve">  </w:t>
      </w:r>
    </w:p>
    <w:p w:rsidR="00F30325" w:rsidRPr="00F30325" w:rsidRDefault="00E37926" w:rsidP="00F30325">
      <w:pPr>
        <w:rPr>
          <w:rFonts w:ascii="Copperplate Gothic Bold" w:hAnsi="Copperplate Gothic Bold"/>
        </w:rPr>
      </w:pPr>
      <w:r w:rsidRPr="00F30325">
        <w:rPr>
          <w:rFonts w:ascii="Copperplate Gothic Bold" w:hAnsi="Copperplate Gothic Bold"/>
          <w:noProof/>
        </w:rPr>
        <mc:AlternateContent>
          <mc:Choice Requires="wps">
            <w:drawing>
              <wp:anchor distT="0" distB="0" distL="114300" distR="114300" simplePos="0" relativeHeight="251651072" behindDoc="0" locked="0" layoutInCell="1" allowOverlap="1" wp14:anchorId="64DD789A" wp14:editId="1F689380">
                <wp:simplePos x="0" y="0"/>
                <wp:positionH relativeFrom="column">
                  <wp:posOffset>3381375</wp:posOffset>
                </wp:positionH>
                <wp:positionV relativeFrom="paragraph">
                  <wp:posOffset>229869</wp:posOffset>
                </wp:positionV>
                <wp:extent cx="3449320" cy="484441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4844415"/>
                        </a:xfrm>
                        <a:prstGeom prst="rect">
                          <a:avLst/>
                        </a:prstGeom>
                        <a:solidFill>
                          <a:srgbClr val="FFFFFF"/>
                        </a:solidFill>
                        <a:ln w="9525">
                          <a:noFill/>
                          <a:miter lim="800000"/>
                          <a:headEnd/>
                          <a:tailEnd/>
                        </a:ln>
                      </wps:spPr>
                      <wps:txbx>
                        <w:txbxContent>
                          <w:p w:rsidR="00F30325" w:rsidRPr="004B22B5" w:rsidRDefault="007916D7" w:rsidP="004B22B5">
                            <w:pPr>
                              <w:widowControl w:val="0"/>
                              <w:jc w:val="center"/>
                              <w:rPr>
                                <w:rFonts w:ascii="Verdana" w:hAnsi="Verdana"/>
                                <w:b/>
                                <w:bCs/>
                                <w:sz w:val="28"/>
                                <w:szCs w:val="28"/>
                              </w:rPr>
                            </w:pPr>
                            <w:r w:rsidRPr="004B22B5">
                              <w:rPr>
                                <w:rFonts w:ascii="Verdana" w:hAnsi="Verdana"/>
                                <w:b/>
                                <w:bCs/>
                                <w:sz w:val="28"/>
                                <w:szCs w:val="28"/>
                              </w:rPr>
                              <w:t>Always Use the Most Current Forms</w:t>
                            </w:r>
                          </w:p>
                          <w:p w:rsidR="007916D7" w:rsidRDefault="007916D7" w:rsidP="007916D7">
                            <w:r>
                              <w:t xml:space="preserve">Please </w:t>
                            </w:r>
                            <w:r w:rsidR="0005514F">
                              <w:t>note</w:t>
                            </w:r>
                            <w:r>
                              <w:t xml:space="preserve"> that Interim Cost Share reports for both Calendar and Academic cycles </w:t>
                            </w:r>
                            <w:r w:rsidR="00421A67">
                              <w:t xml:space="preserve">have been </w:t>
                            </w:r>
                            <w:r>
                              <w:t>updated. Among other</w:t>
                            </w:r>
                            <w:r w:rsidR="007E7E26">
                              <w:t xml:space="preserve"> changes</w:t>
                            </w:r>
                            <w:r>
                              <w:t xml:space="preserve">, they now include </w:t>
                            </w:r>
                            <w:r w:rsidR="00421A67">
                              <w:t xml:space="preserve">MAA’s </w:t>
                            </w:r>
                            <w:r>
                              <w:t xml:space="preserve">new address and box </w:t>
                            </w:r>
                            <w:r w:rsidR="007E7E26">
                              <w:t>number</w:t>
                            </w:r>
                            <w:r>
                              <w:t xml:space="preserve"> </w:t>
                            </w:r>
                            <w:r w:rsidR="00421A67">
                              <w:t xml:space="preserve">(MAA </w:t>
                            </w:r>
                            <w:r w:rsidR="00226783">
                              <w:t>moved</w:t>
                            </w:r>
                            <w:r w:rsidR="0005514F">
                              <w:t xml:space="preserve"> in May 2015</w:t>
                            </w:r>
                            <w:r w:rsidR="00421A67">
                              <w:t>)</w:t>
                            </w:r>
                            <w:r>
                              <w:t xml:space="preserve">. </w:t>
                            </w:r>
                            <w:r w:rsidR="00226783">
                              <w:t xml:space="preserve">We suggest departments avoid saving any forms to their computers, but rather go </w:t>
                            </w:r>
                            <w:r w:rsidR="00226783" w:rsidRPr="004B22B5">
                              <w:t>directly to</w:t>
                            </w:r>
                            <w:r w:rsidR="00421A67">
                              <w:t xml:space="preserve"> the</w:t>
                            </w:r>
                            <w:r w:rsidR="00226783" w:rsidRPr="004B22B5">
                              <w:t xml:space="preserve"> </w:t>
                            </w:r>
                            <w:hyperlink r:id="rId10" w:history="1">
                              <w:r w:rsidR="00226783" w:rsidRPr="004B22B5">
                                <w:rPr>
                                  <w:rStyle w:val="Hyperlink"/>
                                  <w:color w:val="7030A0"/>
                                </w:rPr>
                                <w:t>MAA website</w:t>
                              </w:r>
                            </w:hyperlink>
                            <w:r w:rsidR="00226783">
                              <w:t xml:space="preserve"> </w:t>
                            </w:r>
                            <w:r w:rsidR="00421A67">
                              <w:t xml:space="preserve">to ensure use of </w:t>
                            </w:r>
                            <w:r w:rsidR="00226783">
                              <w:t xml:space="preserve">the most </w:t>
                            </w:r>
                            <w:r w:rsidR="0005514F">
                              <w:t>up to date</w:t>
                            </w:r>
                            <w:r w:rsidR="00226783">
                              <w:t xml:space="preserve"> versions.  </w:t>
                            </w:r>
                            <w:r>
                              <w:t>Please make sure you are using the most current version</w:t>
                            </w:r>
                            <w:r w:rsidR="00374099">
                              <w:t xml:space="preserve"> </w:t>
                            </w:r>
                            <w:r w:rsidR="00226783">
                              <w:t xml:space="preserve">of </w:t>
                            </w:r>
                            <w:r w:rsidR="0005514F">
                              <w:t xml:space="preserve">any </w:t>
                            </w:r>
                            <w:r w:rsidR="00226783">
                              <w:t xml:space="preserve">form to ensure a quick turnaround. </w:t>
                            </w:r>
                          </w:p>
                          <w:p w:rsidR="007C31D9" w:rsidRDefault="007C31D9" w:rsidP="000B7A12">
                            <w:pPr>
                              <w:widowControl w:val="0"/>
                              <w:spacing w:after="0" w:line="240" w:lineRule="auto"/>
                            </w:pPr>
                          </w:p>
                          <w:p w:rsidR="007C31D9" w:rsidRDefault="007C31D9" w:rsidP="000B7A12">
                            <w:pPr>
                              <w:widowControl w:val="0"/>
                              <w:spacing w:after="0" w:line="240" w:lineRule="auto"/>
                            </w:pPr>
                          </w:p>
                          <w:p w:rsidR="007C31D9" w:rsidRDefault="007E7E26" w:rsidP="000B7A12">
                            <w:pPr>
                              <w:widowControl w:val="0"/>
                              <w:spacing w:after="0" w:line="240" w:lineRule="auto"/>
                            </w:pPr>
                            <w:r w:rsidRPr="00F30325">
                              <w:rPr>
                                <w:noProof/>
                              </w:rPr>
                              <w:drawing>
                                <wp:inline distT="0" distB="0" distL="0" distR="0" wp14:anchorId="64B07E84" wp14:editId="61F27E92">
                                  <wp:extent cx="928687" cy="919162"/>
                                  <wp:effectExtent l="0" t="0" r="5080" b="0"/>
                                  <wp:docPr id="11"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8687" cy="919162"/>
                                          </a:xfrm>
                                          <a:prstGeom prst="rect">
                                            <a:avLst/>
                                          </a:prstGeom>
                                          <a:noFill/>
                                          <a:extLst/>
                                        </pic:spPr>
                                      </pic:pic>
                                    </a:graphicData>
                                  </a:graphic>
                                </wp:inline>
                              </w:drawing>
                            </w:r>
                          </w:p>
                          <w:p w:rsidR="007C31D9" w:rsidRDefault="007C31D9" w:rsidP="000B7A12">
                            <w:pPr>
                              <w:widowControl w:val="0"/>
                              <w:spacing w:after="0" w:line="240" w:lineRule="auto"/>
                            </w:pPr>
                          </w:p>
                          <w:p w:rsidR="007C31D9" w:rsidRDefault="007C31D9" w:rsidP="000B7A12">
                            <w:pPr>
                              <w:widowControl w:val="0"/>
                              <w:spacing w:after="0" w:line="240" w:lineRule="auto"/>
                            </w:pPr>
                          </w:p>
                          <w:p w:rsidR="005B43D3" w:rsidRDefault="005B43D3" w:rsidP="000B7A12">
                            <w:pPr>
                              <w:widowControl w:val="0"/>
                              <w:spacing w:after="0" w:line="240" w:lineRule="auto"/>
                            </w:pPr>
                          </w:p>
                          <w:p w:rsidR="007C31D9" w:rsidRDefault="007C31D9" w:rsidP="000B7A12">
                            <w:pPr>
                              <w:widowControl w:val="0"/>
                              <w:spacing w:after="0" w:line="240" w:lineRule="auto"/>
                            </w:pPr>
                          </w:p>
                          <w:p w:rsidR="007C31D9" w:rsidRDefault="007C31D9" w:rsidP="000B7A12">
                            <w:pPr>
                              <w:widowControl w:val="0"/>
                              <w:spacing w:after="0" w:line="240" w:lineRule="auto"/>
                            </w:pPr>
                          </w:p>
                          <w:p w:rsidR="007C31D9" w:rsidRDefault="007C31D9" w:rsidP="000B7A12">
                            <w:pPr>
                              <w:widowControl w:val="0"/>
                              <w:spacing w:after="0" w:line="240" w:lineRule="auto"/>
                            </w:pPr>
                          </w:p>
                          <w:p w:rsidR="005B43D3" w:rsidRPr="00E32F3B" w:rsidRDefault="005B43D3" w:rsidP="000B7A12">
                            <w:pPr>
                              <w:widowControl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D789A" id="_x0000_s1027" type="#_x0000_t202" style="position:absolute;margin-left:266.25pt;margin-top:18.1pt;width:271.6pt;height:38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" stroked="f">
                <v:textbox>
                  <w:txbxContent>
                    <w:p w:rsidR="00F30325" w:rsidRPr="004B22B5" w:rsidRDefault="007916D7" w:rsidP="004B22B5">
                      <w:pPr>
                        <w:widowControl w:val="0"/>
                        <w:jc w:val="center"/>
                        <w:rPr>
                          <w:rFonts w:ascii="Verdana" w:hAnsi="Verdana"/>
                          <w:b/>
                          <w:bCs/>
                          <w:sz w:val="28"/>
                          <w:szCs w:val="28"/>
                        </w:rPr>
                      </w:pPr>
                      <w:r w:rsidRPr="004B22B5">
                        <w:rPr>
                          <w:rFonts w:ascii="Verdana" w:hAnsi="Verdana"/>
                          <w:b/>
                          <w:bCs/>
                          <w:sz w:val="28"/>
                          <w:szCs w:val="28"/>
                        </w:rPr>
                        <w:t>Always Use the Most Current Forms</w:t>
                      </w:r>
                    </w:p>
                    <w:p w:rsidR="007916D7" w:rsidRDefault="007916D7" w:rsidP="007916D7">
                      <w:r>
                        <w:t xml:space="preserve">Please </w:t>
                      </w:r>
                      <w:r w:rsidR="0005514F">
                        <w:t>note</w:t>
                      </w:r>
                      <w:r>
                        <w:t xml:space="preserve"> that Interim Cost Share reports for both Calendar and Academic cycles </w:t>
                      </w:r>
                      <w:r w:rsidR="00421A67">
                        <w:t xml:space="preserve">have been </w:t>
                      </w:r>
                      <w:r>
                        <w:t>updated. Among other</w:t>
                      </w:r>
                      <w:r w:rsidR="007E7E26">
                        <w:t xml:space="preserve"> changes</w:t>
                      </w:r>
                      <w:r>
                        <w:t xml:space="preserve">, they now include </w:t>
                      </w:r>
                      <w:r w:rsidR="00421A67">
                        <w:t xml:space="preserve">MAA’s </w:t>
                      </w:r>
                      <w:r>
                        <w:t xml:space="preserve">new address and box </w:t>
                      </w:r>
                      <w:r w:rsidR="007E7E26">
                        <w:t>number</w:t>
                      </w:r>
                      <w:r>
                        <w:t xml:space="preserve"> </w:t>
                      </w:r>
                      <w:r w:rsidR="00421A67">
                        <w:t xml:space="preserve">(MAA </w:t>
                      </w:r>
                      <w:r w:rsidR="00226783">
                        <w:t>moved</w:t>
                      </w:r>
                      <w:r w:rsidR="0005514F">
                        <w:t xml:space="preserve"> in May 2015</w:t>
                      </w:r>
                      <w:r w:rsidR="00421A67">
                        <w:t>)</w:t>
                      </w:r>
                      <w:r>
                        <w:t xml:space="preserve">. </w:t>
                      </w:r>
                      <w:r w:rsidR="00226783">
                        <w:t xml:space="preserve">We suggest departments avoid saving any forms to their computers, but rather go </w:t>
                      </w:r>
                      <w:r w:rsidR="00226783" w:rsidRPr="004B22B5">
                        <w:t>directly to</w:t>
                      </w:r>
                      <w:r w:rsidR="00421A67">
                        <w:t xml:space="preserve"> the</w:t>
                      </w:r>
                      <w:r w:rsidR="00226783" w:rsidRPr="004B22B5">
                        <w:t xml:space="preserve"> </w:t>
                      </w:r>
                      <w:hyperlink r:id="rId12" w:history="1">
                        <w:r w:rsidR="00226783" w:rsidRPr="004B22B5">
                          <w:rPr>
                            <w:rStyle w:val="Hyperlink"/>
                            <w:color w:val="7030A0"/>
                          </w:rPr>
                          <w:t>MAA website</w:t>
                        </w:r>
                      </w:hyperlink>
                      <w:r w:rsidR="00226783">
                        <w:t xml:space="preserve"> </w:t>
                      </w:r>
                      <w:r w:rsidR="00421A67">
                        <w:t xml:space="preserve">to ensure use of </w:t>
                      </w:r>
                      <w:r w:rsidR="00226783">
                        <w:t xml:space="preserve">the most </w:t>
                      </w:r>
                      <w:r w:rsidR="0005514F">
                        <w:t>up to date</w:t>
                      </w:r>
                      <w:r w:rsidR="00226783">
                        <w:t xml:space="preserve"> versions.  </w:t>
                      </w:r>
                      <w:r>
                        <w:t>Please make sure you are using the most current version</w:t>
                      </w:r>
                      <w:r w:rsidR="00374099">
                        <w:t xml:space="preserve"> </w:t>
                      </w:r>
                      <w:r w:rsidR="00226783">
                        <w:t xml:space="preserve">of </w:t>
                      </w:r>
                      <w:r w:rsidR="0005514F">
                        <w:t xml:space="preserve">any </w:t>
                      </w:r>
                      <w:r w:rsidR="00226783">
                        <w:t xml:space="preserve">form to ensure a quick turnaround. </w:t>
                      </w:r>
                    </w:p>
                    <w:p w:rsidR="007C31D9" w:rsidRDefault="007C31D9" w:rsidP="000B7A12">
                      <w:pPr>
                        <w:widowControl w:val="0"/>
                        <w:spacing w:after="0" w:line="240" w:lineRule="auto"/>
                      </w:pPr>
                    </w:p>
                    <w:p w:rsidR="007C31D9" w:rsidRDefault="007C31D9" w:rsidP="000B7A12">
                      <w:pPr>
                        <w:widowControl w:val="0"/>
                        <w:spacing w:after="0" w:line="240" w:lineRule="auto"/>
                      </w:pPr>
                    </w:p>
                    <w:p w:rsidR="007C31D9" w:rsidRDefault="007E7E26" w:rsidP="000B7A12">
                      <w:pPr>
                        <w:widowControl w:val="0"/>
                        <w:spacing w:after="0" w:line="240" w:lineRule="auto"/>
                      </w:pPr>
                      <w:r w:rsidRPr="00F30325">
                        <w:rPr>
                          <w:noProof/>
                        </w:rPr>
                        <w:drawing>
                          <wp:inline distT="0" distB="0" distL="0" distR="0" wp14:anchorId="64B07E84" wp14:editId="61F27E92">
                            <wp:extent cx="928687" cy="919162"/>
                            <wp:effectExtent l="0" t="0" r="5080" b="0"/>
                            <wp:docPr id="11"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8687" cy="919162"/>
                                    </a:xfrm>
                                    <a:prstGeom prst="rect">
                                      <a:avLst/>
                                    </a:prstGeom>
                                    <a:noFill/>
                                    <a:extLst/>
                                  </pic:spPr>
                                </pic:pic>
                              </a:graphicData>
                            </a:graphic>
                          </wp:inline>
                        </w:drawing>
                      </w:r>
                    </w:p>
                    <w:p w:rsidR="007C31D9" w:rsidRDefault="007C31D9" w:rsidP="000B7A12">
                      <w:pPr>
                        <w:widowControl w:val="0"/>
                        <w:spacing w:after="0" w:line="240" w:lineRule="auto"/>
                      </w:pPr>
                    </w:p>
                    <w:p w:rsidR="007C31D9" w:rsidRDefault="007C31D9" w:rsidP="000B7A12">
                      <w:pPr>
                        <w:widowControl w:val="0"/>
                        <w:spacing w:after="0" w:line="240" w:lineRule="auto"/>
                      </w:pPr>
                    </w:p>
                    <w:p w:rsidR="005B43D3" w:rsidRDefault="005B43D3" w:rsidP="000B7A12">
                      <w:pPr>
                        <w:widowControl w:val="0"/>
                        <w:spacing w:after="0" w:line="240" w:lineRule="auto"/>
                      </w:pPr>
                    </w:p>
                    <w:p w:rsidR="007C31D9" w:rsidRDefault="007C31D9" w:rsidP="000B7A12">
                      <w:pPr>
                        <w:widowControl w:val="0"/>
                        <w:spacing w:after="0" w:line="240" w:lineRule="auto"/>
                      </w:pPr>
                    </w:p>
                    <w:p w:rsidR="007C31D9" w:rsidRDefault="007C31D9" w:rsidP="000B7A12">
                      <w:pPr>
                        <w:widowControl w:val="0"/>
                        <w:spacing w:after="0" w:line="240" w:lineRule="auto"/>
                      </w:pPr>
                    </w:p>
                    <w:p w:rsidR="007C31D9" w:rsidRDefault="007C31D9" w:rsidP="000B7A12">
                      <w:pPr>
                        <w:widowControl w:val="0"/>
                        <w:spacing w:after="0" w:line="240" w:lineRule="auto"/>
                      </w:pPr>
                    </w:p>
                    <w:p w:rsidR="005B43D3" w:rsidRPr="00E32F3B" w:rsidRDefault="005B43D3" w:rsidP="000B7A12">
                      <w:pPr>
                        <w:widowControl w:val="0"/>
                        <w:spacing w:after="0" w:line="240" w:lineRule="auto"/>
                      </w:pPr>
                    </w:p>
                  </w:txbxContent>
                </v:textbox>
              </v:shape>
            </w:pict>
          </mc:Fallback>
        </mc:AlternateContent>
      </w:r>
    </w:p>
    <w:p w:rsidR="00F30325" w:rsidRPr="00F30325" w:rsidRDefault="00E37926"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1EE086E3" wp14:editId="26A36B1D">
                <wp:simplePos x="0" y="0"/>
                <wp:positionH relativeFrom="margin">
                  <wp:align>left</wp:align>
                </wp:positionH>
                <wp:positionV relativeFrom="paragraph">
                  <wp:posOffset>28575</wp:posOffset>
                </wp:positionV>
                <wp:extent cx="3140015" cy="3562350"/>
                <wp:effectExtent l="57150" t="57150" r="118110" b="1143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15" cy="3562350"/>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115A4" w:rsidRPr="001115A4" w:rsidRDefault="001115A4" w:rsidP="005B43D3">
                            <w:pPr>
                              <w:spacing w:line="240" w:lineRule="auto"/>
                              <w:jc w:val="center"/>
                              <w:rPr>
                                <w:rFonts w:ascii="Verdana" w:hAnsi="Verdana"/>
                                <w:b/>
                                <w:sz w:val="12"/>
                                <w:szCs w:val="12"/>
                              </w:rPr>
                            </w:pPr>
                          </w:p>
                          <w:p w:rsidR="005B43D3" w:rsidRDefault="005B43D3" w:rsidP="005B43D3">
                            <w:pPr>
                              <w:spacing w:line="240" w:lineRule="auto"/>
                              <w:jc w:val="center"/>
                              <w:rPr>
                                <w:rFonts w:ascii="Verdana" w:hAnsi="Verdana"/>
                                <w:b/>
                                <w:sz w:val="28"/>
                              </w:rPr>
                            </w:pPr>
                            <w:r w:rsidRPr="00E715B6">
                              <w:rPr>
                                <w:rFonts w:ascii="Verdana" w:hAnsi="Verdana"/>
                                <w:b/>
                                <w:sz w:val="28"/>
                              </w:rPr>
                              <w:t xml:space="preserve">Training Available       </w:t>
                            </w:r>
                            <w:r w:rsidR="00E61084">
                              <w:rPr>
                                <w:rFonts w:ascii="Verdana" w:hAnsi="Verdana"/>
                                <w:b/>
                                <w:sz w:val="28"/>
                              </w:rPr>
                              <w:t xml:space="preserve">September - </w:t>
                            </w:r>
                            <w:r>
                              <w:rPr>
                                <w:rFonts w:ascii="Verdana" w:hAnsi="Verdana"/>
                                <w:b/>
                                <w:sz w:val="28"/>
                              </w:rPr>
                              <w:t>October</w:t>
                            </w:r>
                            <w:r w:rsidR="00E61084">
                              <w:rPr>
                                <w:rFonts w:ascii="Verdana" w:hAnsi="Verdana"/>
                                <w:b/>
                                <w:sz w:val="28"/>
                              </w:rPr>
                              <w:t xml:space="preserve"> - November</w:t>
                            </w:r>
                          </w:p>
                          <w:p w:rsidR="005B43D3" w:rsidRPr="00976132" w:rsidRDefault="005B43D3" w:rsidP="005B43D3">
                            <w:pPr>
                              <w:spacing w:line="240" w:lineRule="auto"/>
                              <w:jc w:val="center"/>
                              <w:rPr>
                                <w:rFonts w:ascii="Verdana" w:hAnsi="Verdana"/>
                                <w:b/>
                                <w:i/>
                              </w:rPr>
                            </w:pPr>
                            <w:r w:rsidRPr="00976132">
                              <w:rPr>
                                <w:i/>
                                <w:sz w:val="18"/>
                              </w:rPr>
                              <w:t>Select the title of any of the following courses to register.</w:t>
                            </w:r>
                          </w:p>
                          <w:p w:rsidR="005B43D3" w:rsidRPr="00C0674E" w:rsidRDefault="005B43D3" w:rsidP="005B43D3">
                            <w:pPr>
                              <w:widowControl w:val="0"/>
                              <w:spacing w:after="0" w:line="240" w:lineRule="auto"/>
                              <w:ind w:left="360" w:hanging="360"/>
                              <w:rPr>
                                <w:color w:val="7030A0"/>
                              </w:rPr>
                            </w:pPr>
                            <w:r w:rsidRPr="00C0674E">
                              <w:rPr>
                                <w:rFonts w:ascii="Symbol" w:hAnsi="Symbol"/>
                                <w:color w:val="7030A0"/>
                                <w:lang w:val="x-none"/>
                              </w:rPr>
                              <w:t></w:t>
                            </w:r>
                            <w:r w:rsidRPr="00C0674E">
                              <w:rPr>
                                <w:rFonts w:ascii="Symbol" w:hAnsi="Symbol"/>
                                <w:color w:val="7030A0"/>
                              </w:rPr>
                              <w:t></w:t>
                            </w:r>
                            <w:r w:rsidRPr="00C0674E">
                              <w:rPr>
                                <w:color w:val="7030A0"/>
                                <w:sz w:val="12"/>
                                <w:szCs w:val="12"/>
                              </w:rPr>
                              <w:t xml:space="preserve">  </w:t>
                            </w:r>
                            <w:hyperlink r:id="rId13" w:history="1">
                              <w:r w:rsidRPr="00C0674E">
                                <w:rPr>
                                  <w:rStyle w:val="Hyperlink"/>
                                  <w:color w:val="7030A0"/>
                                </w:rPr>
                                <w:t>Modifying an FEC Using Comments and Adjusting Cost Sharing</w:t>
                              </w:r>
                            </w:hyperlink>
                          </w:p>
                          <w:p w:rsidR="005B43D3" w:rsidRPr="00C0674E" w:rsidRDefault="005B43D3" w:rsidP="005B43D3">
                            <w:pPr>
                              <w:widowControl w:val="0"/>
                              <w:spacing w:after="0" w:line="240" w:lineRule="auto"/>
                              <w:ind w:left="360" w:hanging="360"/>
                              <w:rPr>
                                <w:color w:val="7030A0"/>
                              </w:rPr>
                            </w:pPr>
                            <w:r w:rsidRPr="00C0674E">
                              <w:rPr>
                                <w:rFonts w:ascii="Symbol" w:hAnsi="Symbol"/>
                                <w:color w:val="7030A0"/>
                                <w:lang w:val="x-none"/>
                              </w:rPr>
                              <w:t></w:t>
                            </w:r>
                            <w:r w:rsidRPr="00C0674E">
                              <w:rPr>
                                <w:rFonts w:ascii="Symbol" w:hAnsi="Symbol"/>
                                <w:color w:val="7030A0"/>
                              </w:rPr>
                              <w:t></w:t>
                            </w:r>
                            <w:r w:rsidRPr="00C0674E">
                              <w:rPr>
                                <w:rFonts w:ascii="Symbol" w:hAnsi="Symbol"/>
                                <w:color w:val="7030A0"/>
                              </w:rPr>
                              <w:t></w:t>
                            </w:r>
                            <w:r w:rsidRPr="00C0674E">
                              <w:rPr>
                                <w:color w:val="7030A0"/>
                              </w:rPr>
                              <w:t xml:space="preserve"> </w:t>
                            </w:r>
                            <w:hyperlink r:id="rId14" w:history="1">
                              <w:r w:rsidRPr="00C0674E">
                                <w:rPr>
                                  <w:rStyle w:val="Hyperlink"/>
                                  <w:color w:val="7030A0"/>
                                </w:rPr>
                                <w:t>Modifying an FEC, Change Outside eFECS and Recertifications</w:t>
                              </w:r>
                            </w:hyperlink>
                          </w:p>
                          <w:p w:rsidR="005B43D3" w:rsidRPr="00C0674E" w:rsidRDefault="005B43D3" w:rsidP="005B43D3">
                            <w:pPr>
                              <w:shd w:val="clear" w:color="auto" w:fill="FFFFFF"/>
                              <w:spacing w:after="0" w:line="240" w:lineRule="auto"/>
                              <w:textAlignment w:val="top"/>
                              <w:rPr>
                                <w:rStyle w:val="Hyperlink"/>
                                <w:color w:val="7030A0"/>
                              </w:rPr>
                            </w:pPr>
                            <w:r w:rsidRPr="00C0674E">
                              <w:rPr>
                                <w:rFonts w:ascii="Symbol" w:hAnsi="Symbol"/>
                                <w:color w:val="7030A0"/>
                                <w:lang w:val="x-none"/>
                              </w:rPr>
                              <w:t></w:t>
                            </w:r>
                            <w:r w:rsidRPr="00C0674E">
                              <w:rPr>
                                <w:rFonts w:ascii="Symbol" w:hAnsi="Symbol"/>
                                <w:color w:val="7030A0"/>
                              </w:rPr>
                              <w:t></w:t>
                            </w:r>
                            <w:r w:rsidRPr="00C0674E">
                              <w:rPr>
                                <w:rFonts w:ascii="Symbol" w:hAnsi="Symbol"/>
                                <w:color w:val="7030A0"/>
                              </w:rPr>
                              <w:t></w:t>
                            </w:r>
                            <w:hyperlink r:id="rId15" w:history="1">
                              <w:r w:rsidRPr="00C0674E">
                                <w:rPr>
                                  <w:rStyle w:val="Hyperlink"/>
                                  <w:color w:val="7030A0"/>
                                </w:rPr>
                                <w:t>Introduction to Faculty Effort Certification</w:t>
                              </w:r>
                            </w:hyperlink>
                          </w:p>
                          <w:p w:rsidR="005B43D3" w:rsidRPr="00C0674E" w:rsidRDefault="005B43D3" w:rsidP="005B43D3">
                            <w:pPr>
                              <w:shd w:val="clear" w:color="auto" w:fill="FFFFFF"/>
                              <w:spacing w:after="0" w:line="240" w:lineRule="auto"/>
                              <w:textAlignment w:val="top"/>
                              <w:rPr>
                                <w:rStyle w:val="Hyperlink"/>
                                <w:color w:val="7030A0"/>
                              </w:rPr>
                            </w:pPr>
                            <w:r w:rsidRPr="00C0674E">
                              <w:rPr>
                                <w:rFonts w:ascii="Symbol" w:hAnsi="Symbol"/>
                                <w:color w:val="7030A0"/>
                                <w:lang w:val="x-none"/>
                              </w:rPr>
                              <w:t></w:t>
                            </w:r>
                            <w:r w:rsidRPr="00C0674E">
                              <w:rPr>
                                <w:rFonts w:ascii="Symbol" w:hAnsi="Symbol"/>
                                <w:color w:val="7030A0"/>
                              </w:rPr>
                              <w:t></w:t>
                            </w:r>
                            <w:r w:rsidRPr="00C0674E">
                              <w:rPr>
                                <w:rFonts w:ascii="Symbol" w:hAnsi="Symbol"/>
                                <w:color w:val="7030A0"/>
                              </w:rPr>
                              <w:t></w:t>
                            </w:r>
                            <w:hyperlink r:id="rId16" w:history="1">
                              <w:r w:rsidRPr="00C0674E">
                                <w:rPr>
                                  <w:rStyle w:val="Hyperlink"/>
                                  <w:color w:val="7030A0"/>
                                </w:rPr>
                                <w:t>eFECS for FEC Coordinators</w:t>
                              </w:r>
                            </w:hyperlink>
                          </w:p>
                          <w:p w:rsidR="005B43D3" w:rsidRPr="00C0674E" w:rsidRDefault="005B43D3" w:rsidP="005B43D3">
                            <w:pPr>
                              <w:shd w:val="clear" w:color="auto" w:fill="FFFFFF"/>
                              <w:spacing w:after="0" w:line="240" w:lineRule="auto"/>
                              <w:textAlignment w:val="top"/>
                              <w:rPr>
                                <w:rStyle w:val="Hyperlink"/>
                                <w:color w:val="7030A0"/>
                              </w:rPr>
                            </w:pPr>
                            <w:r w:rsidRPr="00C0674E">
                              <w:rPr>
                                <w:rFonts w:ascii="Symbol" w:hAnsi="Symbol"/>
                                <w:color w:val="7030A0"/>
                                <w:lang w:val="x-none"/>
                              </w:rPr>
                              <w:t></w:t>
                            </w:r>
                            <w:r w:rsidRPr="00C0674E">
                              <w:rPr>
                                <w:rFonts w:ascii="Symbol" w:hAnsi="Symbol"/>
                                <w:color w:val="7030A0"/>
                              </w:rPr>
                              <w:t></w:t>
                            </w:r>
                            <w:r w:rsidRPr="00C0674E">
                              <w:rPr>
                                <w:rFonts w:ascii="Symbol" w:hAnsi="Symbol"/>
                                <w:color w:val="7030A0"/>
                              </w:rPr>
                              <w:t></w:t>
                            </w:r>
                            <w:hyperlink r:id="rId17" w:history="1">
                              <w:r w:rsidRPr="00C0674E">
                                <w:rPr>
                                  <w:rStyle w:val="Hyperlink"/>
                                  <w:color w:val="7030A0"/>
                                </w:rPr>
                                <w:t>Introduction to GCCR</w:t>
                              </w:r>
                            </w:hyperlink>
                          </w:p>
                          <w:p w:rsidR="00A93F8B" w:rsidRPr="00C0674E" w:rsidRDefault="00A93F8B" w:rsidP="00A93F8B">
                            <w:pPr>
                              <w:shd w:val="clear" w:color="auto" w:fill="FFFFFF"/>
                              <w:spacing w:after="0" w:line="240" w:lineRule="auto"/>
                              <w:textAlignment w:val="top"/>
                              <w:rPr>
                                <w:rStyle w:val="Hyperlink"/>
                                <w:color w:val="7030A0"/>
                              </w:rPr>
                            </w:pPr>
                            <w:r w:rsidRPr="00C0674E">
                              <w:rPr>
                                <w:rFonts w:ascii="Symbol" w:hAnsi="Symbol"/>
                                <w:color w:val="7030A0"/>
                                <w:lang w:val="x-none"/>
                              </w:rPr>
                              <w:t></w:t>
                            </w:r>
                            <w:r w:rsidRPr="00C0674E">
                              <w:rPr>
                                <w:rFonts w:ascii="Symbol" w:hAnsi="Symbol"/>
                                <w:color w:val="7030A0"/>
                              </w:rPr>
                              <w:t></w:t>
                            </w:r>
                            <w:r w:rsidRPr="00C0674E">
                              <w:rPr>
                                <w:rFonts w:ascii="Symbol" w:hAnsi="Symbol"/>
                                <w:color w:val="7030A0"/>
                              </w:rPr>
                              <w:t></w:t>
                            </w:r>
                            <w:hyperlink r:id="rId18" w:history="1">
                              <w:r w:rsidRPr="00C0674E">
                                <w:rPr>
                                  <w:rStyle w:val="Hyperlink"/>
                                  <w:color w:val="7030A0"/>
                                </w:rPr>
                                <w:t>Managing Faculty Effort</w:t>
                              </w:r>
                            </w:hyperlink>
                          </w:p>
                          <w:p w:rsidR="00A93F8B" w:rsidRPr="00C0674E" w:rsidRDefault="00A93F8B" w:rsidP="00A93F8B">
                            <w:pPr>
                              <w:shd w:val="clear" w:color="auto" w:fill="FFFFFF"/>
                              <w:spacing w:after="0" w:line="240" w:lineRule="auto"/>
                              <w:textAlignment w:val="top"/>
                              <w:rPr>
                                <w:rStyle w:val="Hyperlink"/>
                                <w:color w:val="7030A0"/>
                              </w:rPr>
                            </w:pPr>
                            <w:r w:rsidRPr="00C0674E">
                              <w:rPr>
                                <w:rFonts w:ascii="Symbol" w:hAnsi="Symbol"/>
                                <w:color w:val="7030A0"/>
                                <w:lang w:val="x-none"/>
                              </w:rPr>
                              <w:t></w:t>
                            </w:r>
                            <w:r w:rsidRPr="00C0674E">
                              <w:rPr>
                                <w:rFonts w:ascii="Symbol" w:hAnsi="Symbol"/>
                                <w:color w:val="7030A0"/>
                              </w:rPr>
                              <w:t></w:t>
                            </w:r>
                            <w:r w:rsidRPr="00C0674E">
                              <w:rPr>
                                <w:rFonts w:ascii="Symbol" w:hAnsi="Symbol"/>
                                <w:color w:val="7030A0"/>
                              </w:rPr>
                              <w:t></w:t>
                            </w:r>
                            <w:hyperlink r:id="rId19" w:history="1">
                              <w:r w:rsidRPr="00C0674E">
                                <w:rPr>
                                  <w:rStyle w:val="Hyperlink"/>
                                  <w:color w:val="7030A0"/>
                                </w:rPr>
                                <w:t>Faculty Effort and Cost Share: Calculate it Right!</w:t>
                              </w:r>
                            </w:hyperlink>
                          </w:p>
                          <w:p w:rsidR="00A93F8B" w:rsidRPr="0022096D" w:rsidRDefault="00A93F8B" w:rsidP="005B43D3">
                            <w:pPr>
                              <w:shd w:val="clear" w:color="auto" w:fill="FFFFFF"/>
                              <w:spacing w:after="0" w:line="240" w:lineRule="auto"/>
                              <w:textAlignment w:val="top"/>
                              <w:rPr>
                                <w:rStyle w:val="Hyperlink"/>
                              </w:rPr>
                            </w:pPr>
                          </w:p>
                          <w:p w:rsidR="005B43D3" w:rsidRPr="00897AEE" w:rsidRDefault="005B43D3" w:rsidP="005B43D3">
                            <w:pPr>
                              <w:pStyle w:val="msobodytext4"/>
                              <w:widowControl w:val="0"/>
                              <w:spacing w:after="0" w:line="240" w:lineRule="auto"/>
                              <w:rPr>
                                <w:i w:val="0"/>
                                <w:iCs w:val="0"/>
                                <w:sz w:val="18"/>
                                <w:szCs w:val="22"/>
                                <w14:ligatures w14:val="none"/>
                              </w:rPr>
                            </w:pPr>
                            <w:r>
                              <w:rPr>
                                <w:szCs w:val="22"/>
                                <w14:ligatures w14:val="none"/>
                              </w:rPr>
                              <w:t>For more classes, please visit</w:t>
                            </w:r>
                            <w:r w:rsidRPr="005703B4">
                              <w:rPr>
                                <w:szCs w:val="22"/>
                                <w14:ligatures w14:val="none"/>
                              </w:rPr>
                              <w:t xml:space="preserve"> </w:t>
                            </w:r>
                            <w:bookmarkStart w:id="0" w:name="_GoBack"/>
                            <w:bookmarkEnd w:id="0"/>
                          </w:p>
                          <w:p w:rsidR="005B43D3" w:rsidRPr="00365785" w:rsidRDefault="005B43D3" w:rsidP="005B43D3">
                            <w:pPr>
                              <w:widowControl w:val="0"/>
                              <w:spacing w:after="0"/>
                              <w:rPr>
                                <w:i/>
                                <w:sz w:val="21"/>
                                <w:szCs w:val="21"/>
                              </w:rPr>
                            </w:pPr>
                            <w:r w:rsidRPr="00365785">
                              <w:rPr>
                                <w:i/>
                                <w:sz w:val="21"/>
                                <w:szCs w:val="21"/>
                              </w:rPr>
                              <w:t> </w:t>
                            </w:r>
                            <w:hyperlink r:id="rId20" w:history="1">
                              <w:r w:rsidRPr="00365785">
                                <w:rPr>
                                  <w:rStyle w:val="Hyperlink"/>
                                  <w:i/>
                                  <w:sz w:val="21"/>
                                  <w:szCs w:val="21"/>
                                </w:rPr>
                                <w:t>http://www.washington.edu/research/learning</w:t>
                              </w:r>
                            </w:hyperlink>
                          </w:p>
                          <w:p w:rsidR="005B43D3" w:rsidRDefault="005B43D3" w:rsidP="005B43D3">
                            <w:pPr>
                              <w:widowControl w:val="0"/>
                              <w:rPr>
                                <w:sz w:val="21"/>
                              </w:rPr>
                            </w:pPr>
                          </w:p>
                          <w:p w:rsidR="005B43D3" w:rsidRDefault="005B43D3" w:rsidP="005B43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086E3" id="_x0000_s1028" type="#_x0000_t202" style="position:absolute;margin-left:0;margin-top:2.25pt;width:247.25pt;height:28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" strokecolor="#f5c159" strokeweight="2.25pt">
                <v:shadow on="t" color="black" opacity="26214f" origin="-.5,-.5" offset=".74836mm,.74836mm"/>
                <v:textbox>
                  <w:txbxContent>
                    <w:p w:rsidR="001115A4" w:rsidRPr="001115A4" w:rsidRDefault="001115A4" w:rsidP="005B43D3">
                      <w:pPr>
                        <w:spacing w:line="240" w:lineRule="auto"/>
                        <w:jc w:val="center"/>
                        <w:rPr>
                          <w:rFonts w:ascii="Verdana" w:hAnsi="Verdana"/>
                          <w:b/>
                          <w:sz w:val="12"/>
                          <w:szCs w:val="12"/>
                        </w:rPr>
                      </w:pPr>
                    </w:p>
                    <w:p w:rsidR="005B43D3" w:rsidRDefault="005B43D3" w:rsidP="005B43D3">
                      <w:pPr>
                        <w:spacing w:line="240" w:lineRule="auto"/>
                        <w:jc w:val="center"/>
                        <w:rPr>
                          <w:rFonts w:ascii="Verdana" w:hAnsi="Verdana"/>
                          <w:b/>
                          <w:sz w:val="28"/>
                        </w:rPr>
                      </w:pPr>
                      <w:r w:rsidRPr="00E715B6">
                        <w:rPr>
                          <w:rFonts w:ascii="Verdana" w:hAnsi="Verdana"/>
                          <w:b/>
                          <w:sz w:val="28"/>
                        </w:rPr>
                        <w:t xml:space="preserve">Training Available       </w:t>
                      </w:r>
                      <w:r w:rsidR="00E61084">
                        <w:rPr>
                          <w:rFonts w:ascii="Verdana" w:hAnsi="Verdana"/>
                          <w:b/>
                          <w:sz w:val="28"/>
                        </w:rPr>
                        <w:t xml:space="preserve">September - </w:t>
                      </w:r>
                      <w:r>
                        <w:rPr>
                          <w:rFonts w:ascii="Verdana" w:hAnsi="Verdana"/>
                          <w:b/>
                          <w:sz w:val="28"/>
                        </w:rPr>
                        <w:t>October</w:t>
                      </w:r>
                      <w:r w:rsidR="00E61084">
                        <w:rPr>
                          <w:rFonts w:ascii="Verdana" w:hAnsi="Verdana"/>
                          <w:b/>
                          <w:sz w:val="28"/>
                        </w:rPr>
                        <w:t xml:space="preserve"> - November</w:t>
                      </w:r>
                    </w:p>
                    <w:p w:rsidR="005B43D3" w:rsidRPr="00976132" w:rsidRDefault="005B43D3" w:rsidP="005B43D3">
                      <w:pPr>
                        <w:spacing w:line="240" w:lineRule="auto"/>
                        <w:jc w:val="center"/>
                        <w:rPr>
                          <w:rFonts w:ascii="Verdana" w:hAnsi="Verdana"/>
                          <w:b/>
                          <w:i/>
                        </w:rPr>
                      </w:pPr>
                      <w:r w:rsidRPr="00976132">
                        <w:rPr>
                          <w:i/>
                          <w:sz w:val="18"/>
                        </w:rPr>
                        <w:t>Select the title of any of the following courses to register.</w:t>
                      </w:r>
                    </w:p>
                    <w:p w:rsidR="005B43D3" w:rsidRPr="00C0674E" w:rsidRDefault="005B43D3" w:rsidP="005B43D3">
                      <w:pPr>
                        <w:widowControl w:val="0"/>
                        <w:spacing w:after="0" w:line="240" w:lineRule="auto"/>
                        <w:ind w:left="360" w:hanging="360"/>
                        <w:rPr>
                          <w:color w:val="7030A0"/>
                        </w:rPr>
                      </w:pPr>
                      <w:r w:rsidRPr="00C0674E">
                        <w:rPr>
                          <w:rFonts w:ascii="Symbol" w:hAnsi="Symbol"/>
                          <w:color w:val="7030A0"/>
                          <w:lang w:val="x-none"/>
                        </w:rPr>
                        <w:t></w:t>
                      </w:r>
                      <w:r w:rsidRPr="00C0674E">
                        <w:rPr>
                          <w:rFonts w:ascii="Symbol" w:hAnsi="Symbol"/>
                          <w:color w:val="7030A0"/>
                        </w:rPr>
                        <w:t></w:t>
                      </w:r>
                      <w:r w:rsidRPr="00C0674E">
                        <w:rPr>
                          <w:color w:val="7030A0"/>
                          <w:sz w:val="12"/>
                          <w:szCs w:val="12"/>
                        </w:rPr>
                        <w:t xml:space="preserve">  </w:t>
                      </w:r>
                      <w:hyperlink r:id="rId21" w:history="1">
                        <w:r w:rsidRPr="00C0674E">
                          <w:rPr>
                            <w:rStyle w:val="Hyperlink"/>
                            <w:color w:val="7030A0"/>
                          </w:rPr>
                          <w:t>Modifying an FEC Using Comments and Adjusting Cost Sharing</w:t>
                        </w:r>
                      </w:hyperlink>
                    </w:p>
                    <w:p w:rsidR="005B43D3" w:rsidRPr="00C0674E" w:rsidRDefault="005B43D3" w:rsidP="005B43D3">
                      <w:pPr>
                        <w:widowControl w:val="0"/>
                        <w:spacing w:after="0" w:line="240" w:lineRule="auto"/>
                        <w:ind w:left="360" w:hanging="360"/>
                        <w:rPr>
                          <w:color w:val="7030A0"/>
                        </w:rPr>
                      </w:pPr>
                      <w:r w:rsidRPr="00C0674E">
                        <w:rPr>
                          <w:rFonts w:ascii="Symbol" w:hAnsi="Symbol"/>
                          <w:color w:val="7030A0"/>
                          <w:lang w:val="x-none"/>
                        </w:rPr>
                        <w:t></w:t>
                      </w:r>
                      <w:r w:rsidRPr="00C0674E">
                        <w:rPr>
                          <w:rFonts w:ascii="Symbol" w:hAnsi="Symbol"/>
                          <w:color w:val="7030A0"/>
                        </w:rPr>
                        <w:t></w:t>
                      </w:r>
                      <w:r w:rsidRPr="00C0674E">
                        <w:rPr>
                          <w:rFonts w:ascii="Symbol" w:hAnsi="Symbol"/>
                          <w:color w:val="7030A0"/>
                        </w:rPr>
                        <w:t></w:t>
                      </w:r>
                      <w:r w:rsidRPr="00C0674E">
                        <w:rPr>
                          <w:color w:val="7030A0"/>
                        </w:rPr>
                        <w:t xml:space="preserve"> </w:t>
                      </w:r>
                      <w:hyperlink r:id="rId22" w:history="1">
                        <w:r w:rsidRPr="00C0674E">
                          <w:rPr>
                            <w:rStyle w:val="Hyperlink"/>
                            <w:color w:val="7030A0"/>
                          </w:rPr>
                          <w:t>Modifying an FEC, Change Outside eFECS and Recertifications</w:t>
                        </w:r>
                      </w:hyperlink>
                    </w:p>
                    <w:p w:rsidR="005B43D3" w:rsidRPr="00C0674E" w:rsidRDefault="005B43D3" w:rsidP="005B43D3">
                      <w:pPr>
                        <w:shd w:val="clear" w:color="auto" w:fill="FFFFFF"/>
                        <w:spacing w:after="0" w:line="240" w:lineRule="auto"/>
                        <w:textAlignment w:val="top"/>
                        <w:rPr>
                          <w:rStyle w:val="Hyperlink"/>
                          <w:color w:val="7030A0"/>
                        </w:rPr>
                      </w:pPr>
                      <w:r w:rsidRPr="00C0674E">
                        <w:rPr>
                          <w:rFonts w:ascii="Symbol" w:hAnsi="Symbol"/>
                          <w:color w:val="7030A0"/>
                          <w:lang w:val="x-none"/>
                        </w:rPr>
                        <w:t></w:t>
                      </w:r>
                      <w:r w:rsidRPr="00C0674E">
                        <w:rPr>
                          <w:rFonts w:ascii="Symbol" w:hAnsi="Symbol"/>
                          <w:color w:val="7030A0"/>
                        </w:rPr>
                        <w:t></w:t>
                      </w:r>
                      <w:r w:rsidRPr="00C0674E">
                        <w:rPr>
                          <w:rFonts w:ascii="Symbol" w:hAnsi="Symbol"/>
                          <w:color w:val="7030A0"/>
                        </w:rPr>
                        <w:t></w:t>
                      </w:r>
                      <w:hyperlink r:id="rId23" w:history="1">
                        <w:r w:rsidRPr="00C0674E">
                          <w:rPr>
                            <w:rStyle w:val="Hyperlink"/>
                            <w:color w:val="7030A0"/>
                          </w:rPr>
                          <w:t>Introduction to Faculty Effort Certification</w:t>
                        </w:r>
                      </w:hyperlink>
                    </w:p>
                    <w:p w:rsidR="005B43D3" w:rsidRPr="00C0674E" w:rsidRDefault="005B43D3" w:rsidP="005B43D3">
                      <w:pPr>
                        <w:shd w:val="clear" w:color="auto" w:fill="FFFFFF"/>
                        <w:spacing w:after="0" w:line="240" w:lineRule="auto"/>
                        <w:textAlignment w:val="top"/>
                        <w:rPr>
                          <w:rStyle w:val="Hyperlink"/>
                          <w:color w:val="7030A0"/>
                        </w:rPr>
                      </w:pPr>
                      <w:r w:rsidRPr="00C0674E">
                        <w:rPr>
                          <w:rFonts w:ascii="Symbol" w:hAnsi="Symbol"/>
                          <w:color w:val="7030A0"/>
                          <w:lang w:val="x-none"/>
                        </w:rPr>
                        <w:t></w:t>
                      </w:r>
                      <w:r w:rsidRPr="00C0674E">
                        <w:rPr>
                          <w:rFonts w:ascii="Symbol" w:hAnsi="Symbol"/>
                          <w:color w:val="7030A0"/>
                        </w:rPr>
                        <w:t></w:t>
                      </w:r>
                      <w:r w:rsidRPr="00C0674E">
                        <w:rPr>
                          <w:rFonts w:ascii="Symbol" w:hAnsi="Symbol"/>
                          <w:color w:val="7030A0"/>
                        </w:rPr>
                        <w:t></w:t>
                      </w:r>
                      <w:hyperlink r:id="rId24" w:history="1">
                        <w:r w:rsidRPr="00C0674E">
                          <w:rPr>
                            <w:rStyle w:val="Hyperlink"/>
                            <w:color w:val="7030A0"/>
                          </w:rPr>
                          <w:t>eFECS for FEC Coordinators</w:t>
                        </w:r>
                      </w:hyperlink>
                    </w:p>
                    <w:p w:rsidR="005B43D3" w:rsidRPr="00C0674E" w:rsidRDefault="005B43D3" w:rsidP="005B43D3">
                      <w:pPr>
                        <w:shd w:val="clear" w:color="auto" w:fill="FFFFFF"/>
                        <w:spacing w:after="0" w:line="240" w:lineRule="auto"/>
                        <w:textAlignment w:val="top"/>
                        <w:rPr>
                          <w:rStyle w:val="Hyperlink"/>
                          <w:color w:val="7030A0"/>
                        </w:rPr>
                      </w:pPr>
                      <w:r w:rsidRPr="00C0674E">
                        <w:rPr>
                          <w:rFonts w:ascii="Symbol" w:hAnsi="Symbol"/>
                          <w:color w:val="7030A0"/>
                          <w:lang w:val="x-none"/>
                        </w:rPr>
                        <w:t></w:t>
                      </w:r>
                      <w:r w:rsidRPr="00C0674E">
                        <w:rPr>
                          <w:rFonts w:ascii="Symbol" w:hAnsi="Symbol"/>
                          <w:color w:val="7030A0"/>
                        </w:rPr>
                        <w:t></w:t>
                      </w:r>
                      <w:r w:rsidRPr="00C0674E">
                        <w:rPr>
                          <w:rFonts w:ascii="Symbol" w:hAnsi="Symbol"/>
                          <w:color w:val="7030A0"/>
                        </w:rPr>
                        <w:t></w:t>
                      </w:r>
                      <w:hyperlink r:id="rId25" w:history="1">
                        <w:r w:rsidRPr="00C0674E">
                          <w:rPr>
                            <w:rStyle w:val="Hyperlink"/>
                            <w:color w:val="7030A0"/>
                          </w:rPr>
                          <w:t>Introduction to GCCR</w:t>
                        </w:r>
                      </w:hyperlink>
                    </w:p>
                    <w:p w:rsidR="00A93F8B" w:rsidRPr="00C0674E" w:rsidRDefault="00A93F8B" w:rsidP="00A93F8B">
                      <w:pPr>
                        <w:shd w:val="clear" w:color="auto" w:fill="FFFFFF"/>
                        <w:spacing w:after="0" w:line="240" w:lineRule="auto"/>
                        <w:textAlignment w:val="top"/>
                        <w:rPr>
                          <w:rStyle w:val="Hyperlink"/>
                          <w:color w:val="7030A0"/>
                        </w:rPr>
                      </w:pPr>
                      <w:r w:rsidRPr="00C0674E">
                        <w:rPr>
                          <w:rFonts w:ascii="Symbol" w:hAnsi="Symbol"/>
                          <w:color w:val="7030A0"/>
                          <w:lang w:val="x-none"/>
                        </w:rPr>
                        <w:t></w:t>
                      </w:r>
                      <w:r w:rsidRPr="00C0674E">
                        <w:rPr>
                          <w:rFonts w:ascii="Symbol" w:hAnsi="Symbol"/>
                          <w:color w:val="7030A0"/>
                        </w:rPr>
                        <w:t></w:t>
                      </w:r>
                      <w:r w:rsidRPr="00C0674E">
                        <w:rPr>
                          <w:rFonts w:ascii="Symbol" w:hAnsi="Symbol"/>
                          <w:color w:val="7030A0"/>
                        </w:rPr>
                        <w:t></w:t>
                      </w:r>
                      <w:hyperlink r:id="rId26" w:history="1">
                        <w:r w:rsidRPr="00C0674E">
                          <w:rPr>
                            <w:rStyle w:val="Hyperlink"/>
                            <w:color w:val="7030A0"/>
                          </w:rPr>
                          <w:t>Managing Faculty Effort</w:t>
                        </w:r>
                      </w:hyperlink>
                    </w:p>
                    <w:p w:rsidR="00A93F8B" w:rsidRPr="00C0674E" w:rsidRDefault="00A93F8B" w:rsidP="00A93F8B">
                      <w:pPr>
                        <w:shd w:val="clear" w:color="auto" w:fill="FFFFFF"/>
                        <w:spacing w:after="0" w:line="240" w:lineRule="auto"/>
                        <w:textAlignment w:val="top"/>
                        <w:rPr>
                          <w:rStyle w:val="Hyperlink"/>
                          <w:color w:val="7030A0"/>
                        </w:rPr>
                      </w:pPr>
                      <w:r w:rsidRPr="00C0674E">
                        <w:rPr>
                          <w:rFonts w:ascii="Symbol" w:hAnsi="Symbol"/>
                          <w:color w:val="7030A0"/>
                          <w:lang w:val="x-none"/>
                        </w:rPr>
                        <w:t></w:t>
                      </w:r>
                      <w:r w:rsidRPr="00C0674E">
                        <w:rPr>
                          <w:rFonts w:ascii="Symbol" w:hAnsi="Symbol"/>
                          <w:color w:val="7030A0"/>
                        </w:rPr>
                        <w:t></w:t>
                      </w:r>
                      <w:r w:rsidRPr="00C0674E">
                        <w:rPr>
                          <w:rFonts w:ascii="Symbol" w:hAnsi="Symbol"/>
                          <w:color w:val="7030A0"/>
                        </w:rPr>
                        <w:t></w:t>
                      </w:r>
                      <w:hyperlink r:id="rId27" w:history="1">
                        <w:r w:rsidRPr="00C0674E">
                          <w:rPr>
                            <w:rStyle w:val="Hyperlink"/>
                            <w:color w:val="7030A0"/>
                          </w:rPr>
                          <w:t>Faculty Effort and Cost Share: Calculate it Right!</w:t>
                        </w:r>
                      </w:hyperlink>
                    </w:p>
                    <w:p w:rsidR="00A93F8B" w:rsidRPr="0022096D" w:rsidRDefault="00A93F8B" w:rsidP="005B43D3">
                      <w:pPr>
                        <w:shd w:val="clear" w:color="auto" w:fill="FFFFFF"/>
                        <w:spacing w:after="0" w:line="240" w:lineRule="auto"/>
                        <w:textAlignment w:val="top"/>
                        <w:rPr>
                          <w:rStyle w:val="Hyperlink"/>
                        </w:rPr>
                      </w:pPr>
                    </w:p>
                    <w:p w:rsidR="005B43D3" w:rsidRPr="00897AEE" w:rsidRDefault="005B43D3" w:rsidP="005B43D3">
                      <w:pPr>
                        <w:pStyle w:val="msobodytext4"/>
                        <w:widowControl w:val="0"/>
                        <w:spacing w:after="0" w:line="240" w:lineRule="auto"/>
                        <w:rPr>
                          <w:i w:val="0"/>
                          <w:iCs w:val="0"/>
                          <w:sz w:val="18"/>
                          <w:szCs w:val="22"/>
                          <w14:ligatures w14:val="none"/>
                        </w:rPr>
                      </w:pPr>
                      <w:r>
                        <w:rPr>
                          <w:szCs w:val="22"/>
                          <w14:ligatures w14:val="none"/>
                        </w:rPr>
                        <w:t>For more classes, please visit</w:t>
                      </w:r>
                      <w:r w:rsidRPr="005703B4">
                        <w:rPr>
                          <w:szCs w:val="22"/>
                          <w14:ligatures w14:val="none"/>
                        </w:rPr>
                        <w:t xml:space="preserve"> </w:t>
                      </w:r>
                      <w:bookmarkStart w:id="1" w:name="_GoBack"/>
                      <w:bookmarkEnd w:id="1"/>
                    </w:p>
                    <w:p w:rsidR="005B43D3" w:rsidRPr="00365785" w:rsidRDefault="005B43D3" w:rsidP="005B43D3">
                      <w:pPr>
                        <w:widowControl w:val="0"/>
                        <w:spacing w:after="0"/>
                        <w:rPr>
                          <w:i/>
                          <w:sz w:val="21"/>
                          <w:szCs w:val="21"/>
                        </w:rPr>
                      </w:pPr>
                      <w:r w:rsidRPr="00365785">
                        <w:rPr>
                          <w:i/>
                          <w:sz w:val="21"/>
                          <w:szCs w:val="21"/>
                        </w:rPr>
                        <w:t> </w:t>
                      </w:r>
                      <w:hyperlink r:id="rId28" w:history="1">
                        <w:r w:rsidRPr="00365785">
                          <w:rPr>
                            <w:rStyle w:val="Hyperlink"/>
                            <w:i/>
                            <w:sz w:val="21"/>
                            <w:szCs w:val="21"/>
                          </w:rPr>
                          <w:t>http://www.washington.edu/research/learning</w:t>
                        </w:r>
                      </w:hyperlink>
                    </w:p>
                    <w:p w:rsidR="005B43D3" w:rsidRDefault="005B43D3" w:rsidP="005B43D3">
                      <w:pPr>
                        <w:widowControl w:val="0"/>
                        <w:rPr>
                          <w:sz w:val="21"/>
                        </w:rPr>
                      </w:pPr>
                    </w:p>
                    <w:p w:rsidR="005B43D3" w:rsidRDefault="005B43D3" w:rsidP="005B43D3"/>
                  </w:txbxContent>
                </v:textbox>
                <w10:wrap anchorx="margin"/>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7E7E26" w:rsidP="00F30325">
      <w:pPr>
        <w:rPr>
          <w:noProof/>
        </w:rPr>
      </w:pPr>
      <w:r>
        <w:rPr>
          <w:rFonts w:ascii="Copperplate Gothic Bold" w:hAnsi="Copperplate Gothic Bold"/>
          <w:noProof/>
        </w:rPr>
        <mc:AlternateContent>
          <mc:Choice Requires="wps">
            <w:drawing>
              <wp:anchor distT="0" distB="0" distL="114300" distR="114300" simplePos="0" relativeHeight="251668480" behindDoc="0" locked="0" layoutInCell="1" allowOverlap="1" wp14:anchorId="0BE5B94F" wp14:editId="0702B4EA">
                <wp:simplePos x="0" y="0"/>
                <wp:positionH relativeFrom="margin">
                  <wp:posOffset>3381375</wp:posOffset>
                </wp:positionH>
                <wp:positionV relativeFrom="paragraph">
                  <wp:posOffset>192405</wp:posOffset>
                </wp:positionV>
                <wp:extent cx="3267075" cy="1990725"/>
                <wp:effectExtent l="0" t="0" r="28575" b="28575"/>
                <wp:wrapNone/>
                <wp:docPr id="2" name="Teardrop 2"/>
                <wp:cNvGraphicFramePr/>
                <a:graphic xmlns:a="http://schemas.openxmlformats.org/drawingml/2006/main">
                  <a:graphicData uri="http://schemas.microsoft.com/office/word/2010/wordprocessingShape">
                    <wps:wsp>
                      <wps:cNvSpPr/>
                      <wps:spPr>
                        <a:xfrm>
                          <a:off x="0" y="0"/>
                          <a:ext cx="3267075" cy="1990725"/>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0B470" id="Teardrop 2" o:spid="_x0000_s1026" style="position:absolute;margin-left:266.25pt;margin-top:15.15pt;width:257.25pt;height:15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67075,19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" path="m,995363c,445639,731360,,1633538,l3267075,r,995363c3267075,1545087,2535715,1990726,1633537,1990726,731359,1990726,-1,1545087,-1,995363r1,xe" filled="f" strokecolor="#943634 [2405]" strokeweight="2pt">
                <v:path arrowok="t" o:connecttype="custom" o:connectlocs="0,995363;1633538,0;3267075,0;3267075,995363;1633537,1990726;-1,995363;0,995363" o:connectangles="0,0,0,0,0,0,0"/>
                <w10:wrap anchorx="margin"/>
              </v:shape>
            </w:pict>
          </mc:Fallback>
        </mc:AlternateContent>
      </w:r>
    </w:p>
    <w:p w:rsidR="00A93F8B" w:rsidRDefault="007E7E26" w:rsidP="006E51C2">
      <w:pPr>
        <w:rPr>
          <w:noProof/>
        </w:rPr>
      </w:pPr>
      <w:r w:rsidRPr="00F30325">
        <w:rPr>
          <w:rFonts w:ascii="Copperplate Gothic Bold" w:hAnsi="Copperplate Gothic Bold"/>
          <w:noProof/>
        </w:rPr>
        <mc:AlternateContent>
          <mc:Choice Requires="wps">
            <w:drawing>
              <wp:anchor distT="0" distB="0" distL="114300" distR="114300" simplePos="0" relativeHeight="251659264" behindDoc="0" locked="0" layoutInCell="1" allowOverlap="1" wp14:anchorId="7E282F7B" wp14:editId="66B26E7A">
                <wp:simplePos x="0" y="0"/>
                <wp:positionH relativeFrom="column">
                  <wp:posOffset>4565015</wp:posOffset>
                </wp:positionH>
                <wp:positionV relativeFrom="paragraph">
                  <wp:posOffset>15875</wp:posOffset>
                </wp:positionV>
                <wp:extent cx="2084070" cy="176784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1767840"/>
                        </a:xfrm>
                        <a:prstGeom prst="rect">
                          <a:avLst/>
                        </a:prstGeom>
                        <a:solidFill>
                          <a:srgbClr val="FFFFFF"/>
                        </a:solidFill>
                        <a:ln w="9525">
                          <a:noFill/>
                          <a:miter lim="800000"/>
                          <a:headEnd/>
                          <a:tailEnd/>
                        </a:ln>
                      </wps:spPr>
                      <wps:txbx>
                        <w:txbxContent>
                          <w:p w:rsidR="00F30325" w:rsidRDefault="007916D7">
                            <w:r>
                              <w:t xml:space="preserve">FEC’s for the calendar cycle 1/1/2015 – 6/30/2015 are due on September 25, 2015! Please process any </w:t>
                            </w:r>
                            <w:r w:rsidR="00374099">
                              <w:t>(</w:t>
                            </w:r>
                            <w:r>
                              <w:t>necessary</w:t>
                            </w:r>
                            <w:r w:rsidR="00374099">
                              <w:t>)</w:t>
                            </w:r>
                            <w:r>
                              <w:t xml:space="preserve"> OSETs and adjust cost share where needed</w:t>
                            </w:r>
                            <w:r w:rsidR="00421A67">
                              <w:t xml:space="preserve"> and</w:t>
                            </w:r>
                            <w:r w:rsidR="00B44D62">
                              <w:t xml:space="preserve"> </w:t>
                            </w:r>
                            <w:r w:rsidR="00421A67">
                              <w:t>m</w:t>
                            </w:r>
                            <w:r w:rsidR="00B44D62">
                              <w:t>ake sure all changes post prior to certification!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82F7B" id="_x0000_s1029" type="#_x0000_t202" style="position:absolute;margin-left:359.45pt;margin-top:1.25pt;width:164.1pt;height:1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" stroked="f">
                <v:textbox>
                  <w:txbxContent>
                    <w:p w:rsidR="00F30325" w:rsidRDefault="007916D7">
                      <w:r>
                        <w:t xml:space="preserve">FEC’s for the calendar cycle 1/1/2015 – 6/30/2015 are due on September 25, 2015! Please process any </w:t>
                      </w:r>
                      <w:r w:rsidR="00374099">
                        <w:t>(</w:t>
                      </w:r>
                      <w:r>
                        <w:t>necessary</w:t>
                      </w:r>
                      <w:r w:rsidR="00374099">
                        <w:t>)</w:t>
                      </w:r>
                      <w:r>
                        <w:t xml:space="preserve"> OSETs and adjust cost share where needed</w:t>
                      </w:r>
                      <w:r w:rsidR="00421A67">
                        <w:t xml:space="preserve"> and</w:t>
                      </w:r>
                      <w:r w:rsidR="00B44D62">
                        <w:t xml:space="preserve"> </w:t>
                      </w:r>
                      <w:r w:rsidR="00421A67">
                        <w:t>m</w:t>
                      </w:r>
                      <w:r w:rsidR="00B44D62">
                        <w:t>ake sure all changes post prior to certification!</w:t>
                      </w:r>
                    </w:p>
                  </w:txbxContent>
                </v:textbox>
              </v:shape>
            </w:pict>
          </mc:Fallback>
        </mc:AlternateContent>
      </w:r>
    </w:p>
    <w:p w:rsidR="007E7E26" w:rsidRDefault="007E7E26" w:rsidP="006E51C2">
      <w:pPr>
        <w:rPr>
          <w:noProof/>
        </w:rPr>
      </w:pPr>
    </w:p>
    <w:p w:rsidR="007E7E26" w:rsidRDefault="007E7E26" w:rsidP="006E51C2">
      <w:pPr>
        <w:rPr>
          <w:noProof/>
        </w:rPr>
      </w:pPr>
    </w:p>
    <w:p w:rsidR="0001733A" w:rsidRPr="008444CE" w:rsidRDefault="007E7E26" w:rsidP="006E51C2">
      <w:pPr>
        <w:rPr>
          <w:noProof/>
        </w:rPr>
      </w:pPr>
      <w:r w:rsidRPr="00A93F8B">
        <w:rPr>
          <w:noProof/>
        </w:rPr>
        <w:drawing>
          <wp:inline distT="0" distB="0" distL="0" distR="0" wp14:anchorId="7AF8D286" wp14:editId="36B14C9A">
            <wp:extent cx="3248660" cy="805180"/>
            <wp:effectExtent l="38100" t="38100" r="104140" b="901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48660" cy="805180"/>
                    </a:xfrm>
                    <a:prstGeom prst="rect">
                      <a:avLst/>
                    </a:prstGeom>
                    <a:noFill/>
                    <a:ln>
                      <a:noFill/>
                    </a:ln>
                    <a:effectLst>
                      <a:outerShdw blurRad="50800" dist="38100" dir="2700000" algn="tl" rotWithShape="0">
                        <a:prstClr val="black">
                          <a:alpha val="40000"/>
                        </a:prstClr>
                      </a:outerShdw>
                    </a:effectLst>
                  </pic:spPr>
                </pic:pic>
              </a:graphicData>
            </a:graphic>
          </wp:inline>
        </w:drawing>
      </w:r>
    </w:p>
    <w:sectPr w:rsidR="0001733A" w:rsidRPr="008444CE" w:rsidSect="007E7E2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3034F"/>
    <w:multiLevelType w:val="hybridMultilevel"/>
    <w:tmpl w:val="578E6B92"/>
    <w:lvl w:ilvl="0" w:tplc="D7F6B4EC">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044CCD"/>
    <w:multiLevelType w:val="hybridMultilevel"/>
    <w:tmpl w:val="22BCE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F369E"/>
    <w:multiLevelType w:val="hybridMultilevel"/>
    <w:tmpl w:val="23306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377398"/>
    <w:multiLevelType w:val="hybridMultilevel"/>
    <w:tmpl w:val="CC8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3A"/>
    <w:rsid w:val="0001733A"/>
    <w:rsid w:val="0005514F"/>
    <w:rsid w:val="00091403"/>
    <w:rsid w:val="000B7A12"/>
    <w:rsid w:val="001115A4"/>
    <w:rsid w:val="0014381C"/>
    <w:rsid w:val="00165ABC"/>
    <w:rsid w:val="001A368E"/>
    <w:rsid w:val="001D63F8"/>
    <w:rsid w:val="00226783"/>
    <w:rsid w:val="00286054"/>
    <w:rsid w:val="002B7D28"/>
    <w:rsid w:val="00334236"/>
    <w:rsid w:val="00374099"/>
    <w:rsid w:val="003A5E2B"/>
    <w:rsid w:val="00421A67"/>
    <w:rsid w:val="004B22B5"/>
    <w:rsid w:val="004B29FE"/>
    <w:rsid w:val="004E0890"/>
    <w:rsid w:val="004E7D6C"/>
    <w:rsid w:val="005703B4"/>
    <w:rsid w:val="005B43D3"/>
    <w:rsid w:val="006A05E8"/>
    <w:rsid w:val="006D6942"/>
    <w:rsid w:val="006E51C2"/>
    <w:rsid w:val="0070251E"/>
    <w:rsid w:val="00766F29"/>
    <w:rsid w:val="007916D7"/>
    <w:rsid w:val="007C31D9"/>
    <w:rsid w:val="007E7E26"/>
    <w:rsid w:val="007F5775"/>
    <w:rsid w:val="008444CE"/>
    <w:rsid w:val="00897AEE"/>
    <w:rsid w:val="008E6D5E"/>
    <w:rsid w:val="00983910"/>
    <w:rsid w:val="009A4CCC"/>
    <w:rsid w:val="00A36B72"/>
    <w:rsid w:val="00A7010F"/>
    <w:rsid w:val="00A93F8B"/>
    <w:rsid w:val="00AD651B"/>
    <w:rsid w:val="00B44D62"/>
    <w:rsid w:val="00C0674E"/>
    <w:rsid w:val="00C34EBA"/>
    <w:rsid w:val="00D93317"/>
    <w:rsid w:val="00E309A6"/>
    <w:rsid w:val="00E32F3B"/>
    <w:rsid w:val="00E37926"/>
    <w:rsid w:val="00E46E57"/>
    <w:rsid w:val="00E53FA4"/>
    <w:rsid w:val="00E61084"/>
    <w:rsid w:val="00E9774A"/>
    <w:rsid w:val="00F30325"/>
    <w:rsid w:val="00F67405"/>
    <w:rsid w:val="00FB3CA4"/>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F5739-0E2D-4147-8A85-7732D75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 w:type="paragraph" w:customStyle="1" w:styleId="Default">
    <w:name w:val="Default"/>
    <w:rsid w:val="00C34E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963464716">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1738937279">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2.washington.edu/fm/maa/glossary/term/29" TargetMode="External"/><Relationship Id="rId13" Type="http://schemas.openxmlformats.org/officeDocument/2006/relationships/hyperlink" Target="https://uwresearch.gosignmeup.com/public/course/browse?courseid=2549" TargetMode="External"/><Relationship Id="rId18" Type="http://schemas.openxmlformats.org/officeDocument/2006/relationships/hyperlink" Target="https://uwresearch.gosignmeup.com/public/course/browse?courseid=2621" TargetMode="External"/><Relationship Id="rId26" Type="http://schemas.openxmlformats.org/officeDocument/2006/relationships/hyperlink" Target="https://uwresearch.gosignmeup.com/public/course/browse?courseid=2621" TargetMode="External"/><Relationship Id="rId3" Type="http://schemas.openxmlformats.org/officeDocument/2006/relationships/settings" Target="settings.xml"/><Relationship Id="rId21" Type="http://schemas.openxmlformats.org/officeDocument/2006/relationships/hyperlink" Target="https://uwresearch.gosignmeup.com/public/course/browse?courseid=2549" TargetMode="External"/><Relationship Id="rId7" Type="http://schemas.openxmlformats.org/officeDocument/2006/relationships/hyperlink" Target="http://f2.washington.edu/fm/maa/fec/faculty-effort/recertification" TargetMode="External"/><Relationship Id="rId12" Type="http://schemas.openxmlformats.org/officeDocument/2006/relationships/hyperlink" Target="http://f2.washington.edu/fm/maa/fec/fectools" TargetMode="External"/><Relationship Id="rId17" Type="http://schemas.openxmlformats.org/officeDocument/2006/relationships/hyperlink" Target="https://uwresearch.gosignmeup.com/public/course/browse?courseid=2671" TargetMode="External"/><Relationship Id="rId25" Type="http://schemas.openxmlformats.org/officeDocument/2006/relationships/hyperlink" Target="https://uwresearch.gosignmeup.com/public/course/browse?courseid=2671" TargetMode="External"/><Relationship Id="rId2" Type="http://schemas.openxmlformats.org/officeDocument/2006/relationships/styles" Target="styles.xml"/><Relationship Id="rId16" Type="http://schemas.openxmlformats.org/officeDocument/2006/relationships/hyperlink" Target="https://uwresearch.gosignmeup.com/public/course/browse?courseid=2675" TargetMode="External"/><Relationship Id="rId20" Type="http://schemas.openxmlformats.org/officeDocument/2006/relationships/hyperlink" Target="http://www.washington.edu/research/learning" TargetMode="External"/><Relationship Id="rId29"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hyperlink" Target="http://f2.washington.edu/fm/maa/glossary/term/29" TargetMode="External"/><Relationship Id="rId11" Type="http://schemas.openxmlformats.org/officeDocument/2006/relationships/image" Target="media/image2.wmf"/><Relationship Id="rId24" Type="http://schemas.openxmlformats.org/officeDocument/2006/relationships/hyperlink" Target="https://uwresearch.gosignmeup.com/public/course/browse?courseid=2675" TargetMode="External"/><Relationship Id="rId5" Type="http://schemas.openxmlformats.org/officeDocument/2006/relationships/image" Target="media/image1.wmf"/><Relationship Id="rId15" Type="http://schemas.openxmlformats.org/officeDocument/2006/relationships/hyperlink" Target="https://uwresearch.gosignmeup.com/public/course/browse?courseid=2673" TargetMode="External"/><Relationship Id="rId23" Type="http://schemas.openxmlformats.org/officeDocument/2006/relationships/hyperlink" Target="https://uwresearch.gosignmeup.com/public/course/browse?courseid=2673" TargetMode="External"/><Relationship Id="rId28" Type="http://schemas.openxmlformats.org/officeDocument/2006/relationships/hyperlink" Target="http://www.washington.edu/research/learning" TargetMode="External"/><Relationship Id="rId10" Type="http://schemas.openxmlformats.org/officeDocument/2006/relationships/hyperlink" Target="http://f2.washington.edu/fm/maa/fec/fectools" TargetMode="External"/><Relationship Id="rId19" Type="http://schemas.openxmlformats.org/officeDocument/2006/relationships/hyperlink" Target="https://uwresearch.gosignmeup.com/public/course/browse?courseid=269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2.washington.edu/fm/maa/fec/faculty-effort/recertification" TargetMode="External"/><Relationship Id="rId14" Type="http://schemas.openxmlformats.org/officeDocument/2006/relationships/hyperlink" Target="https://uwresearch.gosignmeup.com/public/course/browse?courseid=2643" TargetMode="External"/><Relationship Id="rId22" Type="http://schemas.openxmlformats.org/officeDocument/2006/relationships/hyperlink" Target="https://uwresearch.gosignmeup.com/public/course/browse?courseid=2643" TargetMode="External"/><Relationship Id="rId27" Type="http://schemas.openxmlformats.org/officeDocument/2006/relationships/hyperlink" Target="https://uwresearch.gosignmeup.com/public/course/browse?courseid=269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Suzette Ashby-Larrabee</dc:creator>
  <cp:lastModifiedBy>Stepanka Ruzickova</cp:lastModifiedBy>
  <cp:revision>3</cp:revision>
  <dcterms:created xsi:type="dcterms:W3CDTF">2015-09-10T15:36:00Z</dcterms:created>
  <dcterms:modified xsi:type="dcterms:W3CDTF">2015-09-10T15:37:00Z</dcterms:modified>
</cp:coreProperties>
</file>