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page">
              <wp:align>right</wp:align>
            </wp:positionH>
            <wp:positionV relativeFrom="paragraph">
              <wp:posOffset>0</wp:posOffset>
            </wp:positionV>
            <wp:extent cx="1178560" cy="1496060"/>
            <wp:effectExtent l="0" t="0" r="2540" b="889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5" cstate="print"/>
                    <a:srcRect/>
                    <a:stretch>
                      <a:fillRect/>
                    </a:stretch>
                  </pic:blipFill>
                  <pic:spPr bwMode="auto">
                    <a:xfrm>
                      <a:off x="0" y="0"/>
                      <a:ext cx="1178560" cy="1496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7F39"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2836CD">
        <w:rPr>
          <w:rFonts w:ascii="Copperplate Gothic Bold" w:hAnsi="Copperplate Gothic Bold"/>
          <w:i/>
        </w:rPr>
        <w:t>November</w:t>
      </w:r>
      <w:r w:rsidR="005B43D3">
        <w:rPr>
          <w:rFonts w:ascii="Copperplate Gothic Bold" w:hAnsi="Copperplate Gothic Bold"/>
          <w:i/>
        </w:rPr>
        <w:t xml:space="preserve"> 2015</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margin">
                  <wp:align>left</wp:align>
                </wp:positionH>
                <wp:positionV relativeFrom="paragraph">
                  <wp:posOffset>223520</wp:posOffset>
                </wp:positionV>
                <wp:extent cx="6549571" cy="20097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571" cy="2009775"/>
                        </a:xfrm>
                        <a:prstGeom prst="rect">
                          <a:avLst/>
                        </a:prstGeom>
                        <a:solidFill>
                          <a:srgbClr val="FFFFFF"/>
                        </a:solidFill>
                        <a:ln w="9525">
                          <a:noFill/>
                          <a:miter lim="800000"/>
                          <a:headEnd/>
                          <a:tailEnd/>
                        </a:ln>
                      </wps:spPr>
                      <wps:txbx>
                        <w:txbxContent>
                          <w:p w:rsidR="002836CD" w:rsidRPr="002836CD" w:rsidRDefault="002836CD" w:rsidP="002836CD">
                            <w:pPr>
                              <w:rPr>
                                <w:rFonts w:ascii="Verdana" w:hAnsi="Verdana"/>
                                <w:b/>
                                <w:bCs/>
                                <w:sz w:val="28"/>
                                <w:szCs w:val="28"/>
                              </w:rPr>
                            </w:pPr>
                            <w:r w:rsidRPr="002836CD">
                              <w:rPr>
                                <w:rFonts w:ascii="Verdana" w:hAnsi="Verdana"/>
                                <w:b/>
                                <w:bCs/>
                                <w:sz w:val="28"/>
                                <w:szCs w:val="28"/>
                              </w:rPr>
                              <w:t xml:space="preserve">FEC Reports for Retired Faculty – Team </w:t>
                            </w:r>
                            <w:r>
                              <w:rPr>
                                <w:rFonts w:ascii="Verdana" w:hAnsi="Verdana"/>
                                <w:b/>
                                <w:bCs/>
                                <w:sz w:val="28"/>
                                <w:szCs w:val="28"/>
                              </w:rPr>
                              <w:t>W</w:t>
                            </w:r>
                            <w:r w:rsidRPr="002836CD">
                              <w:rPr>
                                <w:rFonts w:ascii="Verdana" w:hAnsi="Verdana"/>
                                <w:b/>
                                <w:bCs/>
                                <w:sz w:val="28"/>
                                <w:szCs w:val="28"/>
                              </w:rPr>
                              <w:t xml:space="preserve">ork </w:t>
                            </w:r>
                            <w:r>
                              <w:rPr>
                                <w:rFonts w:ascii="Verdana" w:hAnsi="Verdana"/>
                                <w:b/>
                                <w:bCs/>
                                <w:sz w:val="28"/>
                                <w:szCs w:val="28"/>
                              </w:rPr>
                              <w:t>I</w:t>
                            </w:r>
                            <w:r w:rsidRPr="002836CD">
                              <w:rPr>
                                <w:rFonts w:ascii="Verdana" w:hAnsi="Verdana"/>
                                <w:b/>
                                <w:bCs/>
                                <w:sz w:val="28"/>
                                <w:szCs w:val="28"/>
                              </w:rPr>
                              <w:t>s Best!</w:t>
                            </w:r>
                          </w:p>
                          <w:p w:rsidR="002836CD" w:rsidRDefault="002836CD" w:rsidP="002836CD">
                            <w:r>
                              <w:t xml:space="preserve">It is not uncommon to have instances where a retired faculty member returns to the UW to do research.  It is also not uncommon that the research is associated with a department other than the retired faculty member’s home department.  In these cases it is the responsibility of the </w:t>
                            </w:r>
                            <w:r>
                              <w:rPr>
                                <w:u w:val="single"/>
                              </w:rPr>
                              <w:t>home department of the faculty member</w:t>
                            </w:r>
                            <w:r>
                              <w:t xml:space="preserve"> to ensure the FEC report is certified in a timely manner even if the individual is not physically working in that department.  The best, and recommended, approach is for the FEC Coordinator in the faculty member’s home department to contact the FEC Coordinator in the department the faculty member is working to coordinate certification of the FEC.  Working cooperatively together does work best!</w:t>
                            </w:r>
                          </w:p>
                          <w:p w:rsidR="004C6BE8" w:rsidRDefault="004C6BE8" w:rsidP="002836CD"/>
                          <w:p w:rsidR="003A5E2B" w:rsidRDefault="003A5E2B" w:rsidP="003A5E2B">
                            <w:pPr>
                              <w:pStyle w:val="Default"/>
                              <w:ind w:left="360"/>
                              <w:rPr>
                                <w:sz w:val="22"/>
                                <w:szCs w:val="22"/>
                              </w:rPr>
                            </w:pPr>
                          </w:p>
                          <w:p w:rsidR="00AD651B" w:rsidRPr="00C34EBA" w:rsidRDefault="00AD651B" w:rsidP="00C34EBA">
                            <w:pPr>
                              <w:pStyle w:val="Default"/>
                            </w:pPr>
                          </w:p>
                          <w:p w:rsidR="00C34EBA" w:rsidRPr="00C34EBA" w:rsidRDefault="00C34EBA" w:rsidP="0001733A">
                            <w:pPr>
                              <w:widowControl w:val="0"/>
                              <w:rPr>
                                <w:szCs w:val="20"/>
                              </w:rPr>
                            </w:pPr>
                            <w:r>
                              <w:t xml:space="preserve"> </w:t>
                            </w:r>
                          </w:p>
                          <w:p w:rsidR="0001733A" w:rsidRDefault="0001733A" w:rsidP="0001733A">
                            <w:pPr>
                              <w:widowControl w:val="0"/>
                              <w:rPr>
                                <w:sz w:val="21"/>
                                <w:szCs w:val="20"/>
                              </w:rPr>
                            </w:pPr>
                          </w:p>
                          <w:p w:rsidR="0001733A" w:rsidRDefault="0001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B8B89" id="_x0000_t202" coordsize="21600,21600" o:spt="202" path="m,l,21600r21600,l21600,xe">
                <v:stroke joinstyle="miter"/>
                <v:path gradientshapeok="t" o:connecttype="rect"/>
              </v:shapetype>
              <v:shape id="Text Box 2" o:spid="_x0000_s1026" type="#_x0000_t202" style="position:absolute;margin-left:0;margin-top:17.6pt;width:515.7pt;height:15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" stroked="f">
                <v:textbox>
                  <w:txbxContent>
                    <w:p w:rsidR="002836CD" w:rsidRPr="002836CD" w:rsidRDefault="002836CD" w:rsidP="002836CD">
                      <w:pPr>
                        <w:rPr>
                          <w:rFonts w:ascii="Verdana" w:hAnsi="Verdana"/>
                          <w:b/>
                          <w:bCs/>
                          <w:sz w:val="28"/>
                          <w:szCs w:val="28"/>
                        </w:rPr>
                      </w:pPr>
                      <w:r w:rsidRPr="002836CD">
                        <w:rPr>
                          <w:rFonts w:ascii="Verdana" w:hAnsi="Verdana"/>
                          <w:b/>
                          <w:bCs/>
                          <w:sz w:val="28"/>
                          <w:szCs w:val="28"/>
                        </w:rPr>
                        <w:t xml:space="preserve">FEC Reports for Retired Faculty – Team </w:t>
                      </w:r>
                      <w:r>
                        <w:rPr>
                          <w:rFonts w:ascii="Verdana" w:hAnsi="Verdana"/>
                          <w:b/>
                          <w:bCs/>
                          <w:sz w:val="28"/>
                          <w:szCs w:val="28"/>
                        </w:rPr>
                        <w:t>W</w:t>
                      </w:r>
                      <w:r w:rsidRPr="002836CD">
                        <w:rPr>
                          <w:rFonts w:ascii="Verdana" w:hAnsi="Verdana"/>
                          <w:b/>
                          <w:bCs/>
                          <w:sz w:val="28"/>
                          <w:szCs w:val="28"/>
                        </w:rPr>
                        <w:t xml:space="preserve">ork </w:t>
                      </w:r>
                      <w:r>
                        <w:rPr>
                          <w:rFonts w:ascii="Verdana" w:hAnsi="Verdana"/>
                          <w:b/>
                          <w:bCs/>
                          <w:sz w:val="28"/>
                          <w:szCs w:val="28"/>
                        </w:rPr>
                        <w:t>I</w:t>
                      </w:r>
                      <w:r w:rsidRPr="002836CD">
                        <w:rPr>
                          <w:rFonts w:ascii="Verdana" w:hAnsi="Verdana"/>
                          <w:b/>
                          <w:bCs/>
                          <w:sz w:val="28"/>
                          <w:szCs w:val="28"/>
                        </w:rPr>
                        <w:t>s Best!</w:t>
                      </w:r>
                    </w:p>
                    <w:p w:rsidR="002836CD" w:rsidRDefault="002836CD" w:rsidP="002836CD">
                      <w:r>
                        <w:t xml:space="preserve">It is not uncommon to have instances where a retired faculty member returns to the UW to do research.  It is also not uncommon that the research is associated with a department other than the retired faculty member’s home department.  In these cases it is the responsibility of the </w:t>
                      </w:r>
                      <w:r>
                        <w:rPr>
                          <w:u w:val="single"/>
                        </w:rPr>
                        <w:t>home department of the faculty member</w:t>
                      </w:r>
                      <w:r>
                        <w:t xml:space="preserve"> to ensure the FEC report is certified in a timely manner even if the individual is not physically working in that department.  The best, and recommended, approach is for the FEC Coordinator in the faculty member’s home department to contact the FEC Coordinator in the department the faculty member is working to coordinate certification of the FEC.  Working cooperatively together does work best!</w:t>
                      </w:r>
                    </w:p>
                    <w:p w:rsidR="004C6BE8" w:rsidRDefault="004C6BE8" w:rsidP="002836CD"/>
                    <w:p w:rsidR="003A5E2B" w:rsidRDefault="003A5E2B" w:rsidP="003A5E2B">
                      <w:pPr>
                        <w:pStyle w:val="Default"/>
                        <w:ind w:left="360"/>
                        <w:rPr>
                          <w:sz w:val="22"/>
                          <w:szCs w:val="22"/>
                        </w:rPr>
                      </w:pPr>
                    </w:p>
                    <w:p w:rsidR="00AD651B" w:rsidRPr="00C34EBA" w:rsidRDefault="00AD651B" w:rsidP="00C34EBA">
                      <w:pPr>
                        <w:pStyle w:val="Default"/>
                      </w:pPr>
                    </w:p>
                    <w:p w:rsidR="00C34EBA" w:rsidRPr="00C34EBA" w:rsidRDefault="00C34EBA" w:rsidP="0001733A">
                      <w:pPr>
                        <w:widowControl w:val="0"/>
                        <w:rPr>
                          <w:szCs w:val="20"/>
                        </w:rPr>
                      </w:pPr>
                      <w:r>
                        <w:t xml:space="preserve"> </w:t>
                      </w:r>
                    </w:p>
                    <w:p w:rsidR="0001733A" w:rsidRDefault="0001733A" w:rsidP="0001733A">
                      <w:pPr>
                        <w:widowControl w:val="0"/>
                        <w:rPr>
                          <w:sz w:val="21"/>
                          <w:szCs w:val="20"/>
                        </w:rPr>
                      </w:pPr>
                    </w:p>
                    <w:p w:rsidR="0001733A" w:rsidRDefault="0001733A"/>
                  </w:txbxContent>
                </v:textbox>
                <w10:wrap anchorx="margin"/>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4C6BE8"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0E08C7F6" wp14:editId="01EBDCAC">
                <wp:simplePos x="0" y="0"/>
                <wp:positionH relativeFrom="margin">
                  <wp:align>left</wp:align>
                </wp:positionH>
                <wp:positionV relativeFrom="paragraph">
                  <wp:posOffset>149860</wp:posOffset>
                </wp:positionV>
                <wp:extent cx="3140015" cy="3159456"/>
                <wp:effectExtent l="57150" t="57150" r="118110" b="1174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15" cy="3159456"/>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115A4" w:rsidRPr="001115A4" w:rsidRDefault="001115A4" w:rsidP="005B43D3">
                            <w:pPr>
                              <w:spacing w:line="240" w:lineRule="auto"/>
                              <w:jc w:val="center"/>
                              <w:rPr>
                                <w:rFonts w:ascii="Verdana" w:hAnsi="Verdana"/>
                                <w:b/>
                                <w:sz w:val="12"/>
                                <w:szCs w:val="12"/>
                              </w:rPr>
                            </w:pPr>
                          </w:p>
                          <w:p w:rsidR="005B43D3" w:rsidRDefault="005B43D3" w:rsidP="005B43D3">
                            <w:pPr>
                              <w:spacing w:line="240" w:lineRule="auto"/>
                              <w:jc w:val="center"/>
                              <w:rPr>
                                <w:rFonts w:ascii="Verdana" w:hAnsi="Verdana"/>
                                <w:b/>
                                <w:sz w:val="28"/>
                              </w:rPr>
                            </w:pPr>
                            <w:r w:rsidRPr="00E715B6">
                              <w:rPr>
                                <w:rFonts w:ascii="Verdana" w:hAnsi="Verdana"/>
                                <w:b/>
                                <w:sz w:val="28"/>
                              </w:rPr>
                              <w:t xml:space="preserve">Training Available       </w:t>
                            </w:r>
                            <w:r w:rsidR="0004763A">
                              <w:rPr>
                                <w:rFonts w:ascii="Verdana" w:hAnsi="Verdana"/>
                                <w:b/>
                                <w:sz w:val="28"/>
                              </w:rPr>
                              <w:t>December-January</w:t>
                            </w:r>
                          </w:p>
                          <w:p w:rsidR="005B43D3" w:rsidRPr="00976132" w:rsidRDefault="005B43D3" w:rsidP="005B43D3">
                            <w:pPr>
                              <w:spacing w:line="240" w:lineRule="auto"/>
                              <w:jc w:val="center"/>
                              <w:rPr>
                                <w:rFonts w:ascii="Verdana" w:hAnsi="Verdana"/>
                                <w:b/>
                                <w:i/>
                              </w:rPr>
                            </w:pPr>
                            <w:r w:rsidRPr="00976132">
                              <w:rPr>
                                <w:i/>
                                <w:sz w:val="18"/>
                              </w:rPr>
                              <w:t>Select the title of any of the following courses to register.</w:t>
                            </w:r>
                          </w:p>
                          <w:p w:rsidR="00A93F8B" w:rsidRPr="007E5D9F" w:rsidRDefault="007C3010" w:rsidP="007E5D9F">
                            <w:pPr>
                              <w:pStyle w:val="ListParagraph"/>
                              <w:numPr>
                                <w:ilvl w:val="0"/>
                                <w:numId w:val="9"/>
                              </w:numPr>
                              <w:shd w:val="clear" w:color="auto" w:fill="FFFFFF"/>
                              <w:spacing w:after="0" w:line="240" w:lineRule="auto"/>
                              <w:textAlignment w:val="top"/>
                              <w:rPr>
                                <w:rStyle w:val="Hyperlink"/>
                                <w:color w:val="7030A0"/>
                              </w:rPr>
                            </w:pPr>
                            <w:hyperlink r:id="rId6" w:history="1">
                              <w:r w:rsidR="007E5D9F" w:rsidRPr="007E5D9F">
                                <w:rPr>
                                  <w:rStyle w:val="Hyperlink"/>
                                  <w:color w:val="7030A0"/>
                                </w:rPr>
                                <w:t>Using the Tools: Calculators, Worksheets and Reports</w:t>
                              </w:r>
                            </w:hyperlink>
                          </w:p>
                          <w:p w:rsidR="007E5D9F" w:rsidRPr="007E5D9F" w:rsidRDefault="007E5D9F" w:rsidP="007E5D9F">
                            <w:pPr>
                              <w:pStyle w:val="ListParagraph"/>
                              <w:numPr>
                                <w:ilvl w:val="0"/>
                                <w:numId w:val="9"/>
                              </w:numPr>
                              <w:shd w:val="clear" w:color="auto" w:fill="FFFFFF"/>
                              <w:spacing w:after="0" w:line="240" w:lineRule="auto"/>
                              <w:textAlignment w:val="top"/>
                              <w:rPr>
                                <w:rStyle w:val="Hyperlink"/>
                                <w:color w:val="7030A0"/>
                              </w:rPr>
                            </w:pPr>
                            <w:r w:rsidRPr="007E5D9F">
                              <w:rPr>
                                <w:rStyle w:val="Hyperlink"/>
                                <w:color w:val="7030A0"/>
                              </w:rPr>
                              <w:fldChar w:fldCharType="begin"/>
                            </w:r>
                            <w:r w:rsidRPr="007E5D9F">
                              <w:rPr>
                                <w:rStyle w:val="Hyperlink"/>
                                <w:color w:val="7030A0"/>
                              </w:rPr>
                              <w:instrText xml:space="preserve"> HYPERLINK "https://uwresearch.gosignmeup.com/public/course/browse?courseid=2748" </w:instrText>
                            </w:r>
                            <w:r w:rsidRPr="007E5D9F">
                              <w:rPr>
                                <w:rStyle w:val="Hyperlink"/>
                                <w:color w:val="7030A0"/>
                              </w:rPr>
                              <w:fldChar w:fldCharType="separate"/>
                            </w:r>
                            <w:r w:rsidRPr="007E5D9F">
                              <w:rPr>
                                <w:rStyle w:val="Hyperlink"/>
                                <w:color w:val="7030A0"/>
                              </w:rPr>
                              <w:t>Introduction to Grant and Contract Certification (GCCR)</w:t>
                            </w:r>
                          </w:p>
                          <w:p w:rsidR="007E5D9F" w:rsidRDefault="007E5D9F" w:rsidP="007C3010">
                            <w:pPr>
                              <w:pStyle w:val="ListParagraph"/>
                              <w:numPr>
                                <w:ilvl w:val="0"/>
                                <w:numId w:val="9"/>
                              </w:numPr>
                              <w:shd w:val="clear" w:color="auto" w:fill="FFFFFF"/>
                              <w:spacing w:after="0" w:line="240" w:lineRule="auto"/>
                              <w:textAlignment w:val="top"/>
                              <w:rPr>
                                <w:rStyle w:val="Hyperlink"/>
                                <w:color w:val="7030A0"/>
                              </w:rPr>
                            </w:pPr>
                            <w:r w:rsidRPr="007E5D9F">
                              <w:rPr>
                                <w:rStyle w:val="Hyperlink"/>
                                <w:color w:val="7030A0"/>
                              </w:rPr>
                              <w:fldChar w:fldCharType="end"/>
                            </w:r>
                            <w:hyperlink r:id="rId7" w:history="1">
                              <w:r w:rsidR="007C3010" w:rsidRPr="007C3010">
                                <w:rPr>
                                  <w:rStyle w:val="Hyperlink"/>
                                  <w:color w:val="7030A0"/>
                                </w:rPr>
                                <w:t>Faculty Effort and Cost Share: Calculate it Right!</w:t>
                              </w:r>
                            </w:hyperlink>
                          </w:p>
                          <w:p w:rsidR="007C3010" w:rsidRDefault="007C3010" w:rsidP="007C3010">
                            <w:pPr>
                              <w:shd w:val="clear" w:color="auto" w:fill="FFFFFF"/>
                              <w:spacing w:after="0" w:line="240" w:lineRule="auto"/>
                              <w:textAlignment w:val="top"/>
                              <w:rPr>
                                <w:rStyle w:val="Hyperlink"/>
                                <w:color w:val="7030A0"/>
                              </w:rPr>
                            </w:pPr>
                          </w:p>
                          <w:p w:rsidR="007C3010" w:rsidRPr="007C3010" w:rsidRDefault="007C3010" w:rsidP="007C3010">
                            <w:pPr>
                              <w:shd w:val="clear" w:color="auto" w:fill="FFFFFF"/>
                              <w:spacing w:after="0" w:line="240" w:lineRule="auto"/>
                              <w:textAlignment w:val="top"/>
                              <w:rPr>
                                <w:rStyle w:val="Hyperlink"/>
                                <w:color w:val="7030A0"/>
                              </w:rPr>
                            </w:pPr>
                          </w:p>
                          <w:p w:rsidR="005B43D3" w:rsidRPr="00897AEE" w:rsidRDefault="005B43D3" w:rsidP="005B43D3">
                            <w:pPr>
                              <w:pStyle w:val="msobodytext4"/>
                              <w:widowControl w:val="0"/>
                              <w:spacing w:after="0" w:line="240" w:lineRule="auto"/>
                              <w:rPr>
                                <w:i w:val="0"/>
                                <w:iCs w:val="0"/>
                                <w:sz w:val="18"/>
                                <w:szCs w:val="22"/>
                                <w14:ligatures w14:val="none"/>
                              </w:rPr>
                            </w:pPr>
                            <w:r>
                              <w:rPr>
                                <w:szCs w:val="22"/>
                                <w14:ligatures w14:val="none"/>
                              </w:rPr>
                              <w:t>For more classes, please visit</w:t>
                            </w:r>
                            <w:r w:rsidRPr="005703B4">
                              <w:rPr>
                                <w:szCs w:val="22"/>
                                <w14:ligatures w14:val="none"/>
                              </w:rPr>
                              <w:t xml:space="preserve"> </w:t>
                            </w:r>
                          </w:p>
                          <w:p w:rsidR="005B43D3" w:rsidRPr="00365785" w:rsidRDefault="005B43D3" w:rsidP="005B43D3">
                            <w:pPr>
                              <w:widowControl w:val="0"/>
                              <w:spacing w:after="0"/>
                              <w:rPr>
                                <w:i/>
                                <w:sz w:val="21"/>
                                <w:szCs w:val="21"/>
                              </w:rPr>
                            </w:pPr>
                            <w:r w:rsidRPr="00365785">
                              <w:rPr>
                                <w:i/>
                                <w:sz w:val="21"/>
                                <w:szCs w:val="21"/>
                              </w:rPr>
                              <w:t> </w:t>
                            </w:r>
                            <w:hyperlink r:id="rId8" w:history="1">
                              <w:r w:rsidRPr="00365785">
                                <w:rPr>
                                  <w:rStyle w:val="Hyperlink"/>
                                  <w:i/>
                                  <w:sz w:val="21"/>
                                  <w:szCs w:val="21"/>
                                </w:rPr>
                                <w:t>http://www.washington.edu/research/learning</w:t>
                              </w:r>
                            </w:hyperlink>
                          </w:p>
                          <w:p w:rsidR="005B43D3" w:rsidRDefault="005B43D3" w:rsidP="005B43D3">
                            <w:pPr>
                              <w:widowControl w:val="0"/>
                              <w:rPr>
                                <w:sz w:val="21"/>
                              </w:rPr>
                            </w:pPr>
                          </w:p>
                          <w:p w:rsidR="005B43D3" w:rsidRDefault="005B43D3" w:rsidP="005B4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8C7F6" id="_x0000_s1027" type="#_x0000_t202" style="position:absolute;margin-left:0;margin-top:11.8pt;width:247.25pt;height:248.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" strokecolor="#f5c159" strokeweight="2.25pt">
                <v:shadow on="t" color="black" opacity="26214f" origin="-.5,-.5" offset=".74836mm,.74836mm"/>
                <v:textbox>
                  <w:txbxContent>
                    <w:p w:rsidR="001115A4" w:rsidRPr="001115A4" w:rsidRDefault="001115A4" w:rsidP="005B43D3">
                      <w:pPr>
                        <w:spacing w:line="240" w:lineRule="auto"/>
                        <w:jc w:val="center"/>
                        <w:rPr>
                          <w:rFonts w:ascii="Verdana" w:hAnsi="Verdana"/>
                          <w:b/>
                          <w:sz w:val="12"/>
                          <w:szCs w:val="12"/>
                        </w:rPr>
                      </w:pPr>
                    </w:p>
                    <w:p w:rsidR="005B43D3" w:rsidRDefault="005B43D3" w:rsidP="005B43D3">
                      <w:pPr>
                        <w:spacing w:line="240" w:lineRule="auto"/>
                        <w:jc w:val="center"/>
                        <w:rPr>
                          <w:rFonts w:ascii="Verdana" w:hAnsi="Verdana"/>
                          <w:b/>
                          <w:sz w:val="28"/>
                        </w:rPr>
                      </w:pPr>
                      <w:r w:rsidRPr="00E715B6">
                        <w:rPr>
                          <w:rFonts w:ascii="Verdana" w:hAnsi="Verdana"/>
                          <w:b/>
                          <w:sz w:val="28"/>
                        </w:rPr>
                        <w:t xml:space="preserve">Training Available       </w:t>
                      </w:r>
                      <w:r w:rsidR="0004763A">
                        <w:rPr>
                          <w:rFonts w:ascii="Verdana" w:hAnsi="Verdana"/>
                          <w:b/>
                          <w:sz w:val="28"/>
                        </w:rPr>
                        <w:t>December-January</w:t>
                      </w:r>
                    </w:p>
                    <w:p w:rsidR="005B43D3" w:rsidRPr="00976132" w:rsidRDefault="005B43D3" w:rsidP="005B43D3">
                      <w:pPr>
                        <w:spacing w:line="240" w:lineRule="auto"/>
                        <w:jc w:val="center"/>
                        <w:rPr>
                          <w:rFonts w:ascii="Verdana" w:hAnsi="Verdana"/>
                          <w:b/>
                          <w:i/>
                        </w:rPr>
                      </w:pPr>
                      <w:r w:rsidRPr="00976132">
                        <w:rPr>
                          <w:i/>
                          <w:sz w:val="18"/>
                        </w:rPr>
                        <w:t>Select the title of any of the following courses to register.</w:t>
                      </w:r>
                    </w:p>
                    <w:p w:rsidR="00A93F8B" w:rsidRPr="007E5D9F" w:rsidRDefault="007C3010" w:rsidP="007E5D9F">
                      <w:pPr>
                        <w:pStyle w:val="ListParagraph"/>
                        <w:numPr>
                          <w:ilvl w:val="0"/>
                          <w:numId w:val="9"/>
                        </w:numPr>
                        <w:shd w:val="clear" w:color="auto" w:fill="FFFFFF"/>
                        <w:spacing w:after="0" w:line="240" w:lineRule="auto"/>
                        <w:textAlignment w:val="top"/>
                        <w:rPr>
                          <w:rStyle w:val="Hyperlink"/>
                          <w:color w:val="7030A0"/>
                        </w:rPr>
                      </w:pPr>
                      <w:hyperlink r:id="rId9" w:history="1">
                        <w:r w:rsidR="007E5D9F" w:rsidRPr="007E5D9F">
                          <w:rPr>
                            <w:rStyle w:val="Hyperlink"/>
                            <w:color w:val="7030A0"/>
                          </w:rPr>
                          <w:t>Using the Tools: Calculators, Worksheets and Reports</w:t>
                        </w:r>
                      </w:hyperlink>
                    </w:p>
                    <w:p w:rsidR="007E5D9F" w:rsidRPr="007E5D9F" w:rsidRDefault="007E5D9F" w:rsidP="007E5D9F">
                      <w:pPr>
                        <w:pStyle w:val="ListParagraph"/>
                        <w:numPr>
                          <w:ilvl w:val="0"/>
                          <w:numId w:val="9"/>
                        </w:numPr>
                        <w:shd w:val="clear" w:color="auto" w:fill="FFFFFF"/>
                        <w:spacing w:after="0" w:line="240" w:lineRule="auto"/>
                        <w:textAlignment w:val="top"/>
                        <w:rPr>
                          <w:rStyle w:val="Hyperlink"/>
                          <w:color w:val="7030A0"/>
                        </w:rPr>
                      </w:pPr>
                      <w:r w:rsidRPr="007E5D9F">
                        <w:rPr>
                          <w:rStyle w:val="Hyperlink"/>
                          <w:color w:val="7030A0"/>
                        </w:rPr>
                        <w:fldChar w:fldCharType="begin"/>
                      </w:r>
                      <w:r w:rsidRPr="007E5D9F">
                        <w:rPr>
                          <w:rStyle w:val="Hyperlink"/>
                          <w:color w:val="7030A0"/>
                        </w:rPr>
                        <w:instrText xml:space="preserve"> HYPERLINK "https://uwresearch.gosignmeup.com/public/course/browse?courseid=2748" </w:instrText>
                      </w:r>
                      <w:r w:rsidRPr="007E5D9F">
                        <w:rPr>
                          <w:rStyle w:val="Hyperlink"/>
                          <w:color w:val="7030A0"/>
                        </w:rPr>
                        <w:fldChar w:fldCharType="separate"/>
                      </w:r>
                      <w:r w:rsidRPr="007E5D9F">
                        <w:rPr>
                          <w:rStyle w:val="Hyperlink"/>
                          <w:color w:val="7030A0"/>
                        </w:rPr>
                        <w:t>Introduction to Grant and Contract Certification (GCCR)</w:t>
                      </w:r>
                    </w:p>
                    <w:p w:rsidR="007E5D9F" w:rsidRDefault="007E5D9F" w:rsidP="007C3010">
                      <w:pPr>
                        <w:pStyle w:val="ListParagraph"/>
                        <w:numPr>
                          <w:ilvl w:val="0"/>
                          <w:numId w:val="9"/>
                        </w:numPr>
                        <w:shd w:val="clear" w:color="auto" w:fill="FFFFFF"/>
                        <w:spacing w:after="0" w:line="240" w:lineRule="auto"/>
                        <w:textAlignment w:val="top"/>
                        <w:rPr>
                          <w:rStyle w:val="Hyperlink"/>
                          <w:color w:val="7030A0"/>
                        </w:rPr>
                      </w:pPr>
                      <w:r w:rsidRPr="007E5D9F">
                        <w:rPr>
                          <w:rStyle w:val="Hyperlink"/>
                          <w:color w:val="7030A0"/>
                        </w:rPr>
                        <w:fldChar w:fldCharType="end"/>
                      </w:r>
                      <w:hyperlink r:id="rId10" w:history="1">
                        <w:r w:rsidR="007C3010" w:rsidRPr="007C3010">
                          <w:rPr>
                            <w:rStyle w:val="Hyperlink"/>
                            <w:color w:val="7030A0"/>
                          </w:rPr>
                          <w:t>Faculty Effort and Cost Share: Calculate it Right!</w:t>
                        </w:r>
                      </w:hyperlink>
                    </w:p>
                    <w:p w:rsidR="007C3010" w:rsidRDefault="007C3010" w:rsidP="007C3010">
                      <w:pPr>
                        <w:shd w:val="clear" w:color="auto" w:fill="FFFFFF"/>
                        <w:spacing w:after="0" w:line="240" w:lineRule="auto"/>
                        <w:textAlignment w:val="top"/>
                        <w:rPr>
                          <w:rStyle w:val="Hyperlink"/>
                          <w:color w:val="7030A0"/>
                        </w:rPr>
                      </w:pPr>
                    </w:p>
                    <w:p w:rsidR="007C3010" w:rsidRPr="007C3010" w:rsidRDefault="007C3010" w:rsidP="007C3010">
                      <w:pPr>
                        <w:shd w:val="clear" w:color="auto" w:fill="FFFFFF"/>
                        <w:spacing w:after="0" w:line="240" w:lineRule="auto"/>
                        <w:textAlignment w:val="top"/>
                        <w:rPr>
                          <w:rStyle w:val="Hyperlink"/>
                          <w:color w:val="7030A0"/>
                        </w:rPr>
                      </w:pPr>
                    </w:p>
                    <w:p w:rsidR="005B43D3" w:rsidRPr="00897AEE" w:rsidRDefault="005B43D3" w:rsidP="005B43D3">
                      <w:pPr>
                        <w:pStyle w:val="msobodytext4"/>
                        <w:widowControl w:val="0"/>
                        <w:spacing w:after="0" w:line="240" w:lineRule="auto"/>
                        <w:rPr>
                          <w:i w:val="0"/>
                          <w:iCs w:val="0"/>
                          <w:sz w:val="18"/>
                          <w:szCs w:val="22"/>
                          <w14:ligatures w14:val="none"/>
                        </w:rPr>
                      </w:pPr>
                      <w:r>
                        <w:rPr>
                          <w:szCs w:val="22"/>
                          <w14:ligatures w14:val="none"/>
                        </w:rPr>
                        <w:t>For more classes, please visit</w:t>
                      </w:r>
                      <w:r w:rsidRPr="005703B4">
                        <w:rPr>
                          <w:szCs w:val="22"/>
                          <w14:ligatures w14:val="none"/>
                        </w:rPr>
                        <w:t xml:space="preserve"> </w:t>
                      </w:r>
                    </w:p>
                    <w:p w:rsidR="005B43D3" w:rsidRPr="00365785" w:rsidRDefault="005B43D3" w:rsidP="005B43D3">
                      <w:pPr>
                        <w:widowControl w:val="0"/>
                        <w:spacing w:after="0"/>
                        <w:rPr>
                          <w:i/>
                          <w:sz w:val="21"/>
                          <w:szCs w:val="21"/>
                        </w:rPr>
                      </w:pPr>
                      <w:r w:rsidRPr="00365785">
                        <w:rPr>
                          <w:i/>
                          <w:sz w:val="21"/>
                          <w:szCs w:val="21"/>
                        </w:rPr>
                        <w:t> </w:t>
                      </w:r>
                      <w:hyperlink r:id="rId11" w:history="1">
                        <w:r w:rsidRPr="00365785">
                          <w:rPr>
                            <w:rStyle w:val="Hyperlink"/>
                            <w:i/>
                            <w:sz w:val="21"/>
                            <w:szCs w:val="21"/>
                          </w:rPr>
                          <w:t>http://www.washington.edu/research/learning</w:t>
                        </w:r>
                      </w:hyperlink>
                    </w:p>
                    <w:p w:rsidR="005B43D3" w:rsidRDefault="005B43D3" w:rsidP="005B43D3">
                      <w:pPr>
                        <w:widowControl w:val="0"/>
                        <w:rPr>
                          <w:sz w:val="21"/>
                        </w:rPr>
                      </w:pPr>
                    </w:p>
                    <w:p w:rsidR="005B43D3" w:rsidRDefault="005B43D3" w:rsidP="005B43D3"/>
                  </w:txbxContent>
                </v:textbox>
                <w10:wrap anchorx="margin"/>
              </v:shape>
            </w:pict>
          </mc:Fallback>
        </mc:AlternateContent>
      </w:r>
    </w:p>
    <w:p w:rsidR="00F30325" w:rsidRPr="00F30325" w:rsidRDefault="004C6BE8" w:rsidP="00F30325">
      <w:pPr>
        <w:rPr>
          <w:rFonts w:ascii="Copperplate Gothic Bold" w:hAnsi="Copperplate Gothic Bold"/>
        </w:rPr>
      </w:pPr>
      <w:r w:rsidRPr="00F30325">
        <w:rPr>
          <w:rFonts w:ascii="Copperplate Gothic Bold" w:hAnsi="Copperplate Gothic Bold"/>
          <w:noProof/>
        </w:rPr>
        <mc:AlternateContent>
          <mc:Choice Requires="wps">
            <w:drawing>
              <wp:anchor distT="0" distB="0" distL="114300" distR="114300" simplePos="0" relativeHeight="251651072" behindDoc="0" locked="0" layoutInCell="1" allowOverlap="1" wp14:anchorId="1AF59246" wp14:editId="59F936DC">
                <wp:simplePos x="0" y="0"/>
                <wp:positionH relativeFrom="column">
                  <wp:posOffset>3408528</wp:posOffset>
                </wp:positionH>
                <wp:positionV relativeFrom="paragraph">
                  <wp:posOffset>76371</wp:posOffset>
                </wp:positionV>
                <wp:extent cx="3449320" cy="5349922"/>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5349922"/>
                        </a:xfrm>
                        <a:prstGeom prst="rect">
                          <a:avLst/>
                        </a:prstGeom>
                        <a:solidFill>
                          <a:srgbClr val="FFFFFF"/>
                        </a:solidFill>
                        <a:ln w="9525">
                          <a:noFill/>
                          <a:miter lim="800000"/>
                          <a:headEnd/>
                          <a:tailEnd/>
                        </a:ln>
                      </wps:spPr>
                      <wps:txbx>
                        <w:txbxContent>
                          <w:p w:rsidR="00A5044F" w:rsidRDefault="00A5044F" w:rsidP="007916D7">
                            <w:pPr>
                              <w:rPr>
                                <w:rFonts w:ascii="Verdana" w:hAnsi="Verdana"/>
                                <w:b/>
                                <w:bCs/>
                                <w:sz w:val="28"/>
                                <w:szCs w:val="28"/>
                              </w:rPr>
                            </w:pPr>
                            <w:r>
                              <w:rPr>
                                <w:rFonts w:ascii="Verdana" w:hAnsi="Verdana"/>
                                <w:b/>
                                <w:bCs/>
                                <w:sz w:val="28"/>
                                <w:szCs w:val="28"/>
                              </w:rPr>
                              <w:t>T</w:t>
                            </w:r>
                            <w:r w:rsidRPr="00A5044F">
                              <w:rPr>
                                <w:rFonts w:ascii="Verdana" w:hAnsi="Verdana"/>
                                <w:b/>
                                <w:bCs/>
                                <w:sz w:val="28"/>
                                <w:szCs w:val="28"/>
                              </w:rPr>
                              <w:t xml:space="preserve">he means of communication have changed from paper </w:t>
                            </w:r>
                            <w:r w:rsidR="0004763A">
                              <w:rPr>
                                <w:rFonts w:ascii="Verdana" w:hAnsi="Verdana"/>
                                <w:b/>
                                <w:bCs/>
                                <w:sz w:val="28"/>
                                <w:szCs w:val="28"/>
                              </w:rPr>
                              <w:t>memos</w:t>
                            </w:r>
                            <w:r w:rsidRPr="00A5044F">
                              <w:rPr>
                                <w:rFonts w:ascii="Verdana" w:hAnsi="Verdana"/>
                                <w:b/>
                                <w:bCs/>
                                <w:sz w:val="28"/>
                                <w:szCs w:val="28"/>
                              </w:rPr>
                              <w:t xml:space="preserve"> to e-mails</w:t>
                            </w:r>
                          </w:p>
                          <w:p w:rsidR="0004763A" w:rsidRDefault="004C6BE8" w:rsidP="00811BA1">
                            <w:pPr>
                              <w:spacing w:line="240" w:lineRule="auto"/>
                            </w:pPr>
                            <w:r>
                              <w:t xml:space="preserve">MAA started sending </w:t>
                            </w:r>
                            <w:r w:rsidR="00401B4D">
                              <w:t>l</w:t>
                            </w:r>
                            <w:r>
                              <w:t xml:space="preserve">ate notices </w:t>
                            </w:r>
                            <w:r w:rsidR="00401B4D">
                              <w:t xml:space="preserve">and reminders (FEC, GCCR) </w:t>
                            </w:r>
                            <w:r>
                              <w:t>via e-mail</w:t>
                            </w:r>
                            <w:r w:rsidR="00401B4D">
                              <w:t xml:space="preserve"> to FEC Coordinators and GCCR Report Generators, as opposed to sending paper reminders via campus mail </w:t>
                            </w:r>
                            <w:r w:rsidR="0004763A">
                              <w:t xml:space="preserve">to FEC coordinators and administrators, or </w:t>
                            </w:r>
                            <w:r w:rsidR="00401B4D">
                              <w:t>directly to faculty members’ attention</w:t>
                            </w:r>
                            <w:r w:rsidR="0004763A">
                              <w:t xml:space="preserve">. </w:t>
                            </w:r>
                          </w:p>
                          <w:p w:rsidR="007C31D9" w:rsidRDefault="0004763A" w:rsidP="0004763A">
                            <w:pPr>
                              <w:widowControl w:val="0"/>
                              <w:spacing w:line="240" w:lineRule="auto"/>
                            </w:pPr>
                            <w:r>
                              <w:t>For Grant and Contract Certification reports a reminder now goes out to GCCR Report Generators as opposed to the PIs</w:t>
                            </w:r>
                            <w:r w:rsidR="00FD3FE1" w:rsidRPr="00FD3FE1">
                              <w:t xml:space="preserve"> </w:t>
                            </w:r>
                            <w:r w:rsidR="00FD3FE1">
                              <w:t>after the due date for each quarter</w:t>
                            </w:r>
                            <w:r>
                              <w:t>. If your department receives a past-due reminder but already downloaded and certified the GCCR’s, please notify MAA (respond to the e-mail) and disregard the reminder. We also suggest the GCCR report generators log into the system once more and re-download (no need to recerti</w:t>
                            </w:r>
                            <w:bookmarkStart w:id="0" w:name="_GoBack"/>
                            <w:bookmarkEnd w:id="0"/>
                            <w:r>
                              <w:t xml:space="preserve">fy) to make sure the system registered the download. </w:t>
                            </w:r>
                          </w:p>
                          <w:p w:rsidR="0004763A" w:rsidRDefault="0004763A" w:rsidP="0004763A">
                            <w:pPr>
                              <w:widowControl w:val="0"/>
                              <w:spacing w:line="240" w:lineRule="auto"/>
                            </w:pPr>
                            <w:r>
                              <w:t xml:space="preserve">For Faculty Effort Certification reports, a reminder goes to FEC coordinators </w:t>
                            </w:r>
                            <w:r w:rsidR="00FD3FE1">
                              <w:t xml:space="preserve">immediately </w:t>
                            </w:r>
                            <w:r w:rsidR="0063278D">
                              <w:t xml:space="preserve">after </w:t>
                            </w:r>
                            <w:r w:rsidR="00FD3FE1">
                              <w:t xml:space="preserve">the </w:t>
                            </w:r>
                            <w:r w:rsidR="0063278D">
                              <w:t xml:space="preserve">FEC due date. MAA understands there are special circumstances </w:t>
                            </w:r>
                            <w:r w:rsidR="00FD3FE1">
                              <w:t xml:space="preserve">that may be </w:t>
                            </w:r>
                            <w:r w:rsidR="0063278D">
                              <w:t xml:space="preserve">out of </w:t>
                            </w:r>
                            <w:r w:rsidR="00FD3FE1">
                              <w:t xml:space="preserve">the </w:t>
                            </w:r>
                            <w:r w:rsidR="0063278D">
                              <w:t>departments’ control that might cause the FEC being certified late. It’s better to wait and certify late than certify an incorrect effort report that would later need to be recertified. Please communicate with MAA (respond to the e-mail) if this is the case.</w:t>
                            </w: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5B43D3" w:rsidRDefault="005B43D3"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5B43D3" w:rsidRPr="00E32F3B" w:rsidRDefault="005B43D3" w:rsidP="000B7A12">
                            <w:pPr>
                              <w:widowControl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9246" id="_x0000_s1028" type="#_x0000_t202" style="position:absolute;margin-left:268.4pt;margin-top:6pt;width:271.6pt;height:4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" stroked="f">
                <v:textbox>
                  <w:txbxContent>
                    <w:p w:rsidR="00A5044F" w:rsidRDefault="00A5044F" w:rsidP="007916D7">
                      <w:pPr>
                        <w:rPr>
                          <w:rFonts w:ascii="Verdana" w:hAnsi="Verdana"/>
                          <w:b/>
                          <w:bCs/>
                          <w:sz w:val="28"/>
                          <w:szCs w:val="28"/>
                        </w:rPr>
                      </w:pPr>
                      <w:r>
                        <w:rPr>
                          <w:rFonts w:ascii="Verdana" w:hAnsi="Verdana"/>
                          <w:b/>
                          <w:bCs/>
                          <w:sz w:val="28"/>
                          <w:szCs w:val="28"/>
                        </w:rPr>
                        <w:t>T</w:t>
                      </w:r>
                      <w:r w:rsidRPr="00A5044F">
                        <w:rPr>
                          <w:rFonts w:ascii="Verdana" w:hAnsi="Verdana"/>
                          <w:b/>
                          <w:bCs/>
                          <w:sz w:val="28"/>
                          <w:szCs w:val="28"/>
                        </w:rPr>
                        <w:t xml:space="preserve">he means of communication have changed from paper </w:t>
                      </w:r>
                      <w:r w:rsidR="0004763A">
                        <w:rPr>
                          <w:rFonts w:ascii="Verdana" w:hAnsi="Verdana"/>
                          <w:b/>
                          <w:bCs/>
                          <w:sz w:val="28"/>
                          <w:szCs w:val="28"/>
                        </w:rPr>
                        <w:t>memos</w:t>
                      </w:r>
                      <w:r w:rsidRPr="00A5044F">
                        <w:rPr>
                          <w:rFonts w:ascii="Verdana" w:hAnsi="Verdana"/>
                          <w:b/>
                          <w:bCs/>
                          <w:sz w:val="28"/>
                          <w:szCs w:val="28"/>
                        </w:rPr>
                        <w:t xml:space="preserve"> to e-mails</w:t>
                      </w:r>
                    </w:p>
                    <w:p w:rsidR="0004763A" w:rsidRDefault="004C6BE8" w:rsidP="00811BA1">
                      <w:pPr>
                        <w:spacing w:line="240" w:lineRule="auto"/>
                      </w:pPr>
                      <w:r>
                        <w:t xml:space="preserve">MAA started sending </w:t>
                      </w:r>
                      <w:r w:rsidR="00401B4D">
                        <w:t>l</w:t>
                      </w:r>
                      <w:r>
                        <w:t xml:space="preserve">ate notices </w:t>
                      </w:r>
                      <w:r w:rsidR="00401B4D">
                        <w:t xml:space="preserve">and reminders (FEC, GCCR) </w:t>
                      </w:r>
                      <w:r>
                        <w:t>via e-mail</w:t>
                      </w:r>
                      <w:r w:rsidR="00401B4D">
                        <w:t xml:space="preserve"> to FEC Coordinators and GCCR Report Generators, as opposed to sending paper reminders via campus mail </w:t>
                      </w:r>
                      <w:r w:rsidR="0004763A">
                        <w:t xml:space="preserve">to FEC coordinators and administrators, or </w:t>
                      </w:r>
                      <w:r w:rsidR="00401B4D">
                        <w:t>directly to faculty members’ attention</w:t>
                      </w:r>
                      <w:r w:rsidR="0004763A">
                        <w:t xml:space="preserve">. </w:t>
                      </w:r>
                    </w:p>
                    <w:p w:rsidR="007C31D9" w:rsidRDefault="0004763A" w:rsidP="0004763A">
                      <w:pPr>
                        <w:widowControl w:val="0"/>
                        <w:spacing w:line="240" w:lineRule="auto"/>
                      </w:pPr>
                      <w:r>
                        <w:t>For Grant and Contract Certification reports a reminder now goes out to GCCR Report Generators as opposed to the PIs</w:t>
                      </w:r>
                      <w:r w:rsidR="00FD3FE1" w:rsidRPr="00FD3FE1">
                        <w:t xml:space="preserve"> </w:t>
                      </w:r>
                      <w:r w:rsidR="00FD3FE1">
                        <w:t>after the due date for each quarter</w:t>
                      </w:r>
                      <w:r>
                        <w:t>. If your department receives a past-due reminder but already downloaded and certified the GCCR’s, please notify MAA (respond to the e-mail) and disregard the reminder. We also suggest the GCCR report generators log into the system once more and re-download (no need to recerti</w:t>
                      </w:r>
                      <w:bookmarkStart w:id="1" w:name="_GoBack"/>
                      <w:bookmarkEnd w:id="1"/>
                      <w:r>
                        <w:t xml:space="preserve">fy) to make sure the system registered the download. </w:t>
                      </w:r>
                    </w:p>
                    <w:p w:rsidR="0004763A" w:rsidRDefault="0004763A" w:rsidP="0004763A">
                      <w:pPr>
                        <w:widowControl w:val="0"/>
                        <w:spacing w:line="240" w:lineRule="auto"/>
                      </w:pPr>
                      <w:r>
                        <w:t xml:space="preserve">For Faculty Effort Certification reports, a reminder goes to FEC coordinators </w:t>
                      </w:r>
                      <w:r w:rsidR="00FD3FE1">
                        <w:t xml:space="preserve">immediately </w:t>
                      </w:r>
                      <w:r w:rsidR="0063278D">
                        <w:t xml:space="preserve">after </w:t>
                      </w:r>
                      <w:r w:rsidR="00FD3FE1">
                        <w:t xml:space="preserve">the </w:t>
                      </w:r>
                      <w:r w:rsidR="0063278D">
                        <w:t xml:space="preserve">FEC due date. MAA understands there are special circumstances </w:t>
                      </w:r>
                      <w:r w:rsidR="00FD3FE1">
                        <w:t xml:space="preserve">that may be </w:t>
                      </w:r>
                      <w:r w:rsidR="0063278D">
                        <w:t xml:space="preserve">out of </w:t>
                      </w:r>
                      <w:r w:rsidR="00FD3FE1">
                        <w:t xml:space="preserve">the </w:t>
                      </w:r>
                      <w:r w:rsidR="0063278D">
                        <w:t>departments’ control that might cause the FEC being certified late. It’s better to wait and certify late than certify an incorrect effort report that would later need to be recertified. Please communicate with MAA (respond to the e-mail) if this is the case.</w:t>
                      </w: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4C6BE8" w:rsidRDefault="004C6BE8" w:rsidP="000B7A12">
                      <w:pPr>
                        <w:widowControl w:val="0"/>
                        <w:spacing w:after="0" w:line="240" w:lineRule="auto"/>
                      </w:pPr>
                    </w:p>
                    <w:p w:rsidR="005B43D3" w:rsidRDefault="005B43D3"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7C31D9" w:rsidRDefault="007C31D9" w:rsidP="000B7A12">
                      <w:pPr>
                        <w:widowControl w:val="0"/>
                        <w:spacing w:after="0" w:line="240" w:lineRule="auto"/>
                      </w:pPr>
                    </w:p>
                    <w:p w:rsidR="005B43D3" w:rsidRPr="00E32F3B" w:rsidRDefault="005B43D3" w:rsidP="000B7A12">
                      <w:pPr>
                        <w:widowControl w:val="0"/>
                        <w:spacing w:after="0" w:line="240" w:lineRule="auto"/>
                      </w:pPr>
                    </w:p>
                  </w:txbxContent>
                </v:textbox>
              </v:shape>
            </w:pict>
          </mc:Fallback>
        </mc:AlternateContent>
      </w:r>
    </w:p>
    <w:p w:rsidR="00F30325" w:rsidRPr="00F30325" w:rsidRDefault="00F30325" w:rsidP="00F30325">
      <w:pPr>
        <w:rPr>
          <w:rFonts w:ascii="Copperplate Gothic Bold" w:hAnsi="Copperplate Gothic Bold"/>
        </w:rPr>
      </w:pPr>
    </w:p>
    <w:p w:rsidR="00F30325" w:rsidRPr="000B7A12" w:rsidRDefault="00F30325" w:rsidP="00F30325">
      <w:pPr>
        <w:rPr>
          <w:rFonts w:ascii="Copperplate Gothic Bold" w:hAnsi="Copperplate Gothic Bold"/>
          <w:sz w:val="16"/>
          <w:szCs w:val="16"/>
        </w:rPr>
      </w:pPr>
    </w:p>
    <w:p w:rsidR="00F30325" w:rsidRPr="00F30325" w:rsidRDefault="008444CE" w:rsidP="005B43D3">
      <w:pPr>
        <w:widowControl w:val="0"/>
        <w:spacing w:after="0" w:line="240" w:lineRule="auto"/>
        <w:rPr>
          <w:rFonts w:ascii="Copperplate Gothic Bold" w:hAnsi="Copperplate Gothic Bold"/>
        </w:rPr>
      </w:pPr>
      <w:r>
        <w:t xml:space="preserve">  </w: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2836CD" w:rsidP="00F30325">
      <w:pPr>
        <w:rPr>
          <w:rFonts w:ascii="Copperplate Gothic Bold" w:hAnsi="Copperplate Gothic Bold"/>
        </w:rPr>
      </w:pPr>
      <w:r>
        <w:rPr>
          <w:rFonts w:ascii="Copperplate Gothic Bold" w:hAnsi="Copperplate Gothic Bold"/>
          <w:noProof/>
        </w:rPr>
        <mc:AlternateContent>
          <mc:Choice Requires="wps">
            <w:drawing>
              <wp:anchor distT="0" distB="0" distL="114300" distR="114300" simplePos="0" relativeHeight="251668480" behindDoc="0" locked="0" layoutInCell="1" allowOverlap="1" wp14:anchorId="5867A99A" wp14:editId="1BE25C3A">
                <wp:simplePos x="0" y="0"/>
                <wp:positionH relativeFrom="margin">
                  <wp:posOffset>-85299</wp:posOffset>
                </wp:positionH>
                <wp:positionV relativeFrom="paragraph">
                  <wp:posOffset>317282</wp:posOffset>
                </wp:positionV>
                <wp:extent cx="3267075" cy="2210937"/>
                <wp:effectExtent l="0" t="0" r="28575" b="18415"/>
                <wp:wrapNone/>
                <wp:docPr id="2" name="Teardrop 2"/>
                <wp:cNvGraphicFramePr/>
                <a:graphic xmlns:a="http://schemas.openxmlformats.org/drawingml/2006/main">
                  <a:graphicData uri="http://schemas.microsoft.com/office/word/2010/wordprocessingShape">
                    <wps:wsp>
                      <wps:cNvSpPr/>
                      <wps:spPr>
                        <a:xfrm>
                          <a:off x="0" y="0"/>
                          <a:ext cx="3267075" cy="2210937"/>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0A71" id="Teardrop 2" o:spid="_x0000_s1026" style="position:absolute;margin-left:-6.7pt;margin-top:25pt;width:257.25pt;height:174.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67075,221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" path="m,1105469c,494935,731360,,1633538,l3267075,r,1105469c3267075,1716003,2535715,2210938,1633537,2210938,731359,2210938,-1,1716003,-1,1105469r1,xe" filled="f" strokecolor="#943634 [2405]" strokeweight="2pt">
                <v:path arrowok="t" o:connecttype="custom" o:connectlocs="0,1105469;1633538,0;3267075,0;3267075,1105469;1633537,2210938;-1,1105469;0,1105469" o:connectangles="0,0,0,0,0,0,0"/>
                <w10:wrap anchorx="margin"/>
              </v:shape>
            </w:pict>
          </mc:Fallback>
        </mc:AlternateContent>
      </w:r>
    </w:p>
    <w:p w:rsidR="00F30325" w:rsidRPr="00F30325" w:rsidRDefault="002836CD" w:rsidP="00F30325">
      <w:pPr>
        <w:rPr>
          <w:rFonts w:ascii="Copperplate Gothic Bold" w:hAnsi="Copperplate Gothic Bold"/>
        </w:rPr>
      </w:pPr>
      <w:r w:rsidRPr="00F30325">
        <w:rPr>
          <w:rFonts w:ascii="Copperplate Gothic Bold" w:hAnsi="Copperplate Gothic Bold"/>
          <w:noProof/>
        </w:rPr>
        <mc:AlternateContent>
          <mc:Choice Requires="wps">
            <w:drawing>
              <wp:anchor distT="0" distB="0" distL="114300" distR="114300" simplePos="0" relativeHeight="251659264" behindDoc="0" locked="0" layoutInCell="1" allowOverlap="1" wp14:anchorId="08A53109" wp14:editId="4456D6E6">
                <wp:simplePos x="0" y="0"/>
                <wp:positionH relativeFrom="column">
                  <wp:posOffset>927100</wp:posOffset>
                </wp:positionH>
                <wp:positionV relativeFrom="paragraph">
                  <wp:posOffset>88265</wp:posOffset>
                </wp:positionV>
                <wp:extent cx="2152650" cy="17995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99590"/>
                        </a:xfrm>
                        <a:prstGeom prst="rect">
                          <a:avLst/>
                        </a:prstGeom>
                        <a:solidFill>
                          <a:srgbClr val="FFFFFF"/>
                        </a:solidFill>
                        <a:ln w="9525">
                          <a:noFill/>
                          <a:miter lim="800000"/>
                          <a:headEnd/>
                          <a:tailEnd/>
                        </a:ln>
                      </wps:spPr>
                      <wps:txbx>
                        <w:txbxContent>
                          <w:p w:rsidR="00F30325" w:rsidRDefault="00040BEE" w:rsidP="00040BEE">
                            <w:pPr>
                              <w:widowControl w:val="0"/>
                              <w:spacing w:after="0" w:line="240" w:lineRule="auto"/>
                            </w:pPr>
                            <w:r>
                              <w:t>FEC’s for ACADEMIC cycle 3/16/2015 – 9/15/2015 are due on 12/10/2015. Please process any necessary OSET’s and/or cost share adjustments ASAP! Notify your faculty to hold off certifying and wait for your OK if your adjustments haven’t posed yet, or more changes are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53109" id="_x0000_s1029" type="#_x0000_t202" style="position:absolute;margin-left:73pt;margin-top:6.95pt;width:169.5pt;height:1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" stroked="f">
                <v:textbox>
                  <w:txbxContent>
                    <w:p w:rsidR="00F30325" w:rsidRDefault="00040BEE" w:rsidP="00040BEE">
                      <w:pPr>
                        <w:widowControl w:val="0"/>
                        <w:spacing w:after="0" w:line="240" w:lineRule="auto"/>
                      </w:pPr>
                      <w:r>
                        <w:t>FEC’s for ACADEMIC cycle 3/16/2015 – 9/15/2015 are due on 12/10/2015. Please process any necessary OSET’s and/or cost share adjustments ASAP! Notify your faculty to hold off certifying and wait for your OK if your adjustments haven’t posed yet, or more changes are needed.</w:t>
                      </w:r>
                    </w:p>
                  </w:txbxContent>
                </v:textbox>
              </v:shape>
            </w:pict>
          </mc:Fallback>
        </mc:AlternateContent>
      </w:r>
    </w:p>
    <w:p w:rsidR="00F30325" w:rsidRDefault="00F30325" w:rsidP="00F30325">
      <w:pPr>
        <w:rPr>
          <w:noProof/>
        </w:rPr>
      </w:pPr>
    </w:p>
    <w:p w:rsidR="00A93F8B" w:rsidRDefault="00A93F8B" w:rsidP="006E51C2">
      <w:pPr>
        <w:rPr>
          <w:noProof/>
        </w:rPr>
      </w:pPr>
    </w:p>
    <w:p w:rsidR="007E7E26" w:rsidRDefault="004C6BE8" w:rsidP="006E51C2">
      <w:pPr>
        <w:rPr>
          <w:noProof/>
        </w:rPr>
      </w:pPr>
      <w:r w:rsidRPr="00F30325">
        <w:rPr>
          <w:rFonts w:ascii="Copperplate Gothic Bold" w:hAnsi="Copperplate Gothic Bold"/>
          <w:noProof/>
        </w:rPr>
        <mc:AlternateContent>
          <mc:Choice Requires="wps">
            <w:drawing>
              <wp:anchor distT="0" distB="0" distL="114300" distR="114300" simplePos="0" relativeHeight="251674624" behindDoc="0" locked="0" layoutInCell="1" allowOverlap="1" wp14:anchorId="63311229" wp14:editId="6C929685">
                <wp:simplePos x="0" y="0"/>
                <wp:positionH relativeFrom="margin">
                  <wp:posOffset>3348204</wp:posOffset>
                </wp:positionH>
                <wp:positionV relativeFrom="paragraph">
                  <wp:posOffset>961125</wp:posOffset>
                </wp:positionV>
                <wp:extent cx="3457575" cy="9620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962025"/>
                        </a:xfrm>
                        <a:prstGeom prst="rect">
                          <a:avLst/>
                        </a:prstGeom>
                        <a:solidFill>
                          <a:srgbClr val="FFFFFF"/>
                        </a:solidFill>
                        <a:ln w="9525">
                          <a:noFill/>
                          <a:miter lim="800000"/>
                          <a:headEnd/>
                          <a:tailEnd/>
                        </a:ln>
                      </wps:spPr>
                      <wps:txbx>
                        <w:txbxContent>
                          <w:p w:rsidR="004C6BE8" w:rsidRDefault="004C6BE8" w:rsidP="004C6BE8">
                            <w:pPr>
                              <w:widowControl w:val="0"/>
                              <w:spacing w:after="0" w:line="240" w:lineRule="auto"/>
                            </w:pPr>
                            <w:r w:rsidRPr="00A93F8B">
                              <w:rPr>
                                <w:noProof/>
                              </w:rPr>
                              <w:drawing>
                                <wp:inline distT="0" distB="0" distL="0" distR="0" wp14:anchorId="4BB6A39A" wp14:editId="38AF1580">
                                  <wp:extent cx="3248660" cy="805180"/>
                                  <wp:effectExtent l="38100" t="38100" r="104140" b="901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8660" cy="80518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4C6BE8" w:rsidRPr="00E32F3B" w:rsidRDefault="004C6BE8" w:rsidP="004C6BE8">
                            <w:pPr>
                              <w:widowControl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11229" id="_x0000_s1030" type="#_x0000_t202" style="position:absolute;margin-left:263.65pt;margin-top:75.7pt;width:272.2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" stroked="f">
                <v:textbox>
                  <w:txbxContent>
                    <w:p w:rsidR="004C6BE8" w:rsidRDefault="004C6BE8" w:rsidP="004C6BE8">
                      <w:pPr>
                        <w:widowControl w:val="0"/>
                        <w:spacing w:after="0" w:line="240" w:lineRule="auto"/>
                      </w:pPr>
                      <w:r w:rsidRPr="00A93F8B">
                        <w:rPr>
                          <w:noProof/>
                        </w:rPr>
                        <w:drawing>
                          <wp:inline distT="0" distB="0" distL="0" distR="0" wp14:anchorId="4BB6A39A" wp14:editId="38AF1580">
                            <wp:extent cx="3248660" cy="805180"/>
                            <wp:effectExtent l="38100" t="38100" r="104140" b="901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8660" cy="80518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4C6BE8" w:rsidRPr="00E32F3B" w:rsidRDefault="004C6BE8" w:rsidP="004C6BE8">
                      <w:pPr>
                        <w:widowControl w:val="0"/>
                        <w:spacing w:after="0" w:line="240" w:lineRule="auto"/>
                      </w:pPr>
                    </w:p>
                  </w:txbxContent>
                </v:textbox>
                <w10:wrap anchorx="margin"/>
              </v:shape>
            </w:pict>
          </mc:Fallback>
        </mc:AlternateContent>
      </w:r>
      <w:r w:rsidR="002836CD" w:rsidRPr="00F30325">
        <w:rPr>
          <w:noProof/>
        </w:rPr>
        <w:drawing>
          <wp:inline distT="0" distB="0" distL="0" distR="0" wp14:anchorId="36B4D084" wp14:editId="51B02C52">
            <wp:extent cx="928687" cy="919162"/>
            <wp:effectExtent l="0" t="0" r="5080" b="0"/>
            <wp:docPr id="11"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687" cy="919162"/>
                    </a:xfrm>
                    <a:prstGeom prst="rect">
                      <a:avLst/>
                    </a:prstGeom>
                    <a:noFill/>
                    <a:extLst/>
                  </pic:spPr>
                </pic:pic>
              </a:graphicData>
            </a:graphic>
          </wp:inline>
        </w:drawing>
      </w:r>
    </w:p>
    <w:p w:rsidR="007E7E26" w:rsidRDefault="007E7E26" w:rsidP="006E51C2">
      <w:pPr>
        <w:rPr>
          <w:noProof/>
        </w:rPr>
      </w:pPr>
    </w:p>
    <w:p w:rsidR="0001733A" w:rsidRPr="008444CE" w:rsidRDefault="0001733A" w:rsidP="006E51C2">
      <w:pPr>
        <w:rPr>
          <w:noProof/>
        </w:rPr>
      </w:pPr>
    </w:p>
    <w:sectPr w:rsidR="0001733A" w:rsidRPr="008444CE" w:rsidSect="007E7E2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3361"/>
      </v:shape>
    </w:pict>
  </w:numPicBullet>
  <w:abstractNum w:abstractNumId="0" w15:restartNumberingAfterBreak="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3034F"/>
    <w:multiLevelType w:val="hybridMultilevel"/>
    <w:tmpl w:val="578E6B92"/>
    <w:lvl w:ilvl="0" w:tplc="D7F6B4EC">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44CCD"/>
    <w:multiLevelType w:val="hybridMultilevel"/>
    <w:tmpl w:val="22BCE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6517"/>
    <w:multiLevelType w:val="hybridMultilevel"/>
    <w:tmpl w:val="6158F7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F369E"/>
    <w:multiLevelType w:val="hybridMultilevel"/>
    <w:tmpl w:val="23306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377398"/>
    <w:multiLevelType w:val="hybridMultilevel"/>
    <w:tmpl w:val="CC8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A"/>
    <w:rsid w:val="0001733A"/>
    <w:rsid w:val="00040BEE"/>
    <w:rsid w:val="0004763A"/>
    <w:rsid w:val="0005514F"/>
    <w:rsid w:val="00091403"/>
    <w:rsid w:val="000B7A12"/>
    <w:rsid w:val="000D67BC"/>
    <w:rsid w:val="001115A4"/>
    <w:rsid w:val="0014381C"/>
    <w:rsid w:val="00165ABC"/>
    <w:rsid w:val="001A368E"/>
    <w:rsid w:val="001D63F8"/>
    <w:rsid w:val="00226783"/>
    <w:rsid w:val="002836CD"/>
    <w:rsid w:val="00286054"/>
    <w:rsid w:val="002B7D28"/>
    <w:rsid w:val="00334236"/>
    <w:rsid w:val="00374099"/>
    <w:rsid w:val="003A5E2B"/>
    <w:rsid w:val="003D52A6"/>
    <w:rsid w:val="00401B4D"/>
    <w:rsid w:val="00421A67"/>
    <w:rsid w:val="004747FA"/>
    <w:rsid w:val="004B22B5"/>
    <w:rsid w:val="004B29FE"/>
    <w:rsid w:val="004C6BE8"/>
    <w:rsid w:val="004E0890"/>
    <w:rsid w:val="004E7D6C"/>
    <w:rsid w:val="005703B4"/>
    <w:rsid w:val="005A4991"/>
    <w:rsid w:val="005B43D3"/>
    <w:rsid w:val="0063278D"/>
    <w:rsid w:val="006A05E8"/>
    <w:rsid w:val="006D6942"/>
    <w:rsid w:val="006E51C2"/>
    <w:rsid w:val="0070251E"/>
    <w:rsid w:val="00766F29"/>
    <w:rsid w:val="007916D7"/>
    <w:rsid w:val="007C3010"/>
    <w:rsid w:val="007C31D9"/>
    <w:rsid w:val="007E5D9F"/>
    <w:rsid w:val="007E7E26"/>
    <w:rsid w:val="007F5775"/>
    <w:rsid w:val="00811BA1"/>
    <w:rsid w:val="008444CE"/>
    <w:rsid w:val="00897AEE"/>
    <w:rsid w:val="008E6D5E"/>
    <w:rsid w:val="00983910"/>
    <w:rsid w:val="009A4CCC"/>
    <w:rsid w:val="009B50F1"/>
    <w:rsid w:val="00A36B72"/>
    <w:rsid w:val="00A5044F"/>
    <w:rsid w:val="00A7010F"/>
    <w:rsid w:val="00A93F8B"/>
    <w:rsid w:val="00AD651B"/>
    <w:rsid w:val="00B44D62"/>
    <w:rsid w:val="00C0674E"/>
    <w:rsid w:val="00C34EBA"/>
    <w:rsid w:val="00D93317"/>
    <w:rsid w:val="00E309A6"/>
    <w:rsid w:val="00E32F3B"/>
    <w:rsid w:val="00E37926"/>
    <w:rsid w:val="00E46E57"/>
    <w:rsid w:val="00E53FA4"/>
    <w:rsid w:val="00E61084"/>
    <w:rsid w:val="00E9774A"/>
    <w:rsid w:val="00F30325"/>
    <w:rsid w:val="00F67405"/>
    <w:rsid w:val="00FB3CA4"/>
    <w:rsid w:val="00FD3FE1"/>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1F5739-0E2D-4147-8A85-7732D75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 w:type="paragraph" w:customStyle="1" w:styleId="Default">
    <w:name w:val="Default"/>
    <w:rsid w:val="00C34E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9977">
      <w:bodyDiv w:val="1"/>
      <w:marLeft w:val="0"/>
      <w:marRight w:val="0"/>
      <w:marTop w:val="0"/>
      <w:marBottom w:val="0"/>
      <w:divBdr>
        <w:top w:val="none" w:sz="0" w:space="0" w:color="auto"/>
        <w:left w:val="none" w:sz="0" w:space="0" w:color="auto"/>
        <w:bottom w:val="none" w:sz="0" w:space="0" w:color="auto"/>
        <w:right w:val="none" w:sz="0" w:space="0" w:color="auto"/>
      </w:divBdr>
    </w:div>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711348315">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963464716">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173893727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learning"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https://uwresearch.gosignmeup.com/public/course/browse?courseid=2778"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research.gosignmeup.com/public/course/browse?courseid=2677" TargetMode="External"/><Relationship Id="rId11" Type="http://schemas.openxmlformats.org/officeDocument/2006/relationships/hyperlink" Target="http://www.washington.edu/research/learning" TargetMode="External"/><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hyperlink" Target="https://uwresearch.gosignmeup.com/public/course/browse?courseid=2778" TargetMode="External"/><Relationship Id="rId4" Type="http://schemas.openxmlformats.org/officeDocument/2006/relationships/webSettings" Target="webSettings.xml"/><Relationship Id="rId9" Type="http://schemas.openxmlformats.org/officeDocument/2006/relationships/hyperlink" Target="https://uwresearch.gosignmeup.com/public/course/browse?courseid=2677"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Suzette Ashby-Larrabee</dc:creator>
  <cp:lastModifiedBy>Stepanka Ruzickova</cp:lastModifiedBy>
  <cp:revision>5</cp:revision>
  <cp:lastPrinted>2015-12-01T16:32:00Z</cp:lastPrinted>
  <dcterms:created xsi:type="dcterms:W3CDTF">2015-12-01T16:31:00Z</dcterms:created>
  <dcterms:modified xsi:type="dcterms:W3CDTF">2015-12-01T20:56:00Z</dcterms:modified>
</cp:coreProperties>
</file>