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51E" w:rsidRPr="0001733A" w:rsidRDefault="0001733A" w:rsidP="0001733A">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sz w:val="40"/>
        </w:rPr>
      </w:pPr>
      <w:bookmarkStart w:id="0" w:name="_GoBack"/>
      <w:bookmarkEnd w:id="0"/>
      <w:r w:rsidRPr="001E2A8A">
        <w:rPr>
          <w:rFonts w:ascii="Copperplate Gothic Bold" w:hAnsi="Copperplate Gothic Bold"/>
          <w:b/>
          <w:i/>
          <w:noProof/>
          <w:sz w:val="36"/>
          <w:szCs w:val="32"/>
          <w:bdr w:val="single" w:sz="12" w:space="0" w:color="C0504D" w:themeColor="accent2"/>
        </w:rPr>
        <w:drawing>
          <wp:anchor distT="0" distB="0" distL="114300" distR="114300" simplePos="0" relativeHeight="251664384" behindDoc="0" locked="0" layoutInCell="1" allowOverlap="1" wp14:anchorId="09B70142" wp14:editId="4CB7F606">
            <wp:simplePos x="0" y="0"/>
            <wp:positionH relativeFrom="column">
              <wp:posOffset>5591175</wp:posOffset>
            </wp:positionH>
            <wp:positionV relativeFrom="paragraph">
              <wp:posOffset>-384810</wp:posOffset>
            </wp:positionV>
            <wp:extent cx="1154430" cy="1465580"/>
            <wp:effectExtent l="0" t="0" r="7620" b="1270"/>
            <wp:wrapSquare wrapText="bothSides"/>
            <wp:docPr id="4" name="Picture 4" descr="MCED00120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ED00120_0000[1]"/>
                    <pic:cNvPicPr>
                      <a:picLocks noChangeAspect="1" noChangeArrowheads="1"/>
                    </pic:cNvPicPr>
                  </pic:nvPicPr>
                  <pic:blipFill>
                    <a:blip r:embed="rId6" cstate="print"/>
                    <a:srcRect/>
                    <a:stretch>
                      <a:fillRect/>
                    </a:stretch>
                  </pic:blipFill>
                  <pic:spPr bwMode="auto">
                    <a:xfrm>
                      <a:off x="0" y="0"/>
                      <a:ext cx="1154430" cy="14655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1733A">
        <w:rPr>
          <w:rFonts w:ascii="Copperplate Gothic Bold" w:hAnsi="Copperplate Gothic Bold"/>
          <w:i/>
          <w:sz w:val="40"/>
        </w:rPr>
        <w:t>EFFORT REPORTING NEWS!</w:t>
      </w:r>
      <w:r w:rsidRPr="0001733A">
        <w:rPr>
          <w:rFonts w:ascii="Copperplate Gothic Bold" w:hAnsi="Copperplate Gothic Bold"/>
          <w:b/>
          <w:i/>
          <w:noProof/>
          <w:sz w:val="36"/>
          <w:szCs w:val="32"/>
          <w:bdr w:val="single" w:sz="12" w:space="0" w:color="C0504D" w:themeColor="accent2"/>
        </w:rPr>
        <w:t xml:space="preserve"> </w:t>
      </w:r>
    </w:p>
    <w:p w:rsidR="00F30325" w:rsidRDefault="0001733A" w:rsidP="0001733A">
      <w:pPr>
        <w:pBdr>
          <w:top w:val="single" w:sz="18" w:space="1" w:color="943634" w:themeColor="accent2" w:themeShade="BF" w:shadow="1"/>
          <w:left w:val="single" w:sz="18" w:space="4" w:color="943634" w:themeColor="accent2" w:themeShade="BF" w:shadow="1"/>
          <w:bottom w:val="single" w:sz="18" w:space="1" w:color="943634" w:themeColor="accent2" w:themeShade="BF" w:shadow="1"/>
          <w:right w:val="single" w:sz="18" w:space="4" w:color="943634" w:themeColor="accent2" w:themeShade="BF" w:shadow="1"/>
        </w:pBdr>
        <w:spacing w:after="0"/>
        <w:rPr>
          <w:rFonts w:ascii="Copperplate Gothic Bold" w:hAnsi="Copperplate Gothic Bold"/>
          <w:i/>
        </w:rPr>
      </w:pPr>
      <w:r>
        <w:rPr>
          <w:rFonts w:ascii="Times New Roman" w:hAnsi="Times New Roman"/>
          <w:noProof/>
          <w:sz w:val="24"/>
          <w:szCs w:val="24"/>
        </w:rPr>
        <mc:AlternateContent>
          <mc:Choice Requires="wps">
            <w:drawing>
              <wp:anchor distT="36576" distB="36576" distL="36576" distR="36576" simplePos="0" relativeHeight="251661312" behindDoc="0" locked="0" layoutInCell="1" allowOverlap="1" wp14:anchorId="0419BB7E" wp14:editId="6A3A7BC8">
                <wp:simplePos x="0" y="0"/>
                <wp:positionH relativeFrom="column">
                  <wp:posOffset>-76200</wp:posOffset>
                </wp:positionH>
                <wp:positionV relativeFrom="paragraph">
                  <wp:posOffset>586105</wp:posOffset>
                </wp:positionV>
                <wp:extent cx="57150" cy="8169275"/>
                <wp:effectExtent l="0" t="0" r="0" b="317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 cy="8169275"/>
                        </a:xfrm>
                        <a:prstGeom prst="rect">
                          <a:avLst/>
                        </a:prstGeom>
                        <a:solidFill>
                          <a:srgbClr val="990000"/>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46.15pt;width:4.5pt;height:643.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" fillcolor="#900" stroked="f" strokecolor="black [0]" insetpen="t">
                <v:shadow color="#ccc"/>
                <v:textbox inset="2.88pt,2.88pt,2.88pt,2.88pt"/>
              </v:rect>
            </w:pict>
          </mc:Fallback>
        </mc:AlternateContent>
      </w:r>
      <w:r w:rsidR="00DE1D23">
        <w:rPr>
          <w:rFonts w:ascii="Copperplate Gothic Bold" w:hAnsi="Copperplate Gothic Bold"/>
          <w:i/>
        </w:rPr>
        <w:t xml:space="preserve">October </w:t>
      </w:r>
      <w:r w:rsidR="000402E6">
        <w:rPr>
          <w:rFonts w:ascii="Copperplate Gothic Bold" w:hAnsi="Copperplate Gothic Bold"/>
          <w:i/>
        </w:rPr>
        <w:t>2014</w:t>
      </w:r>
    </w:p>
    <w:p w:rsidR="00F30325" w:rsidRPr="00F30325" w:rsidRDefault="00F30325" w:rsidP="00F30325">
      <w:pPr>
        <w:rPr>
          <w:rFonts w:ascii="Copperplate Gothic Bold" w:hAnsi="Copperplate Gothic Bold"/>
        </w:rPr>
      </w:pPr>
    </w:p>
    <w:p w:rsidR="00F30325" w:rsidRPr="00F30325" w:rsidRDefault="00A85EF5" w:rsidP="00F30325">
      <w:pPr>
        <w:rPr>
          <w:rFonts w:ascii="Copperplate Gothic Bold" w:hAnsi="Copperplate Gothic Bold"/>
        </w:rPr>
      </w:pPr>
      <w:r w:rsidRPr="0001733A">
        <w:rPr>
          <w:rFonts w:ascii="Copperplate Gothic Bold" w:hAnsi="Copperplate Gothic Bold"/>
          <w:i/>
          <w:noProof/>
        </w:rPr>
        <mc:AlternateContent>
          <mc:Choice Requires="wps">
            <w:drawing>
              <wp:anchor distT="0" distB="0" distL="114300" distR="114300" simplePos="0" relativeHeight="251663360" behindDoc="0" locked="0" layoutInCell="1" allowOverlap="1" wp14:anchorId="549355A2" wp14:editId="3349073D">
                <wp:simplePos x="0" y="0"/>
                <wp:positionH relativeFrom="column">
                  <wp:posOffset>47171</wp:posOffset>
                </wp:positionH>
                <wp:positionV relativeFrom="paragraph">
                  <wp:posOffset>59417</wp:posOffset>
                </wp:positionV>
                <wp:extent cx="6749143" cy="2888343"/>
                <wp:effectExtent l="0" t="0" r="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9143" cy="2888343"/>
                        </a:xfrm>
                        <a:prstGeom prst="rect">
                          <a:avLst/>
                        </a:prstGeom>
                        <a:solidFill>
                          <a:srgbClr val="FFFFFF"/>
                        </a:solidFill>
                        <a:ln w="9525">
                          <a:noFill/>
                          <a:miter lim="800000"/>
                          <a:headEnd/>
                          <a:tailEnd/>
                        </a:ln>
                      </wps:spPr>
                      <wps:txbx>
                        <w:txbxContent>
                          <w:p w:rsidR="009E1B09" w:rsidRDefault="00DE1D23" w:rsidP="00DE1D23">
                            <w:pPr>
                              <w:spacing w:line="240" w:lineRule="auto"/>
                              <w:jc w:val="center"/>
                              <w:rPr>
                                <w:rFonts w:ascii="Verdana" w:hAnsi="Verdana"/>
                                <w:b/>
                                <w:sz w:val="28"/>
                              </w:rPr>
                            </w:pPr>
                            <w:r>
                              <w:rPr>
                                <w:rFonts w:ascii="Verdana" w:hAnsi="Verdana"/>
                                <w:b/>
                                <w:sz w:val="28"/>
                              </w:rPr>
                              <w:t>Justification</w:t>
                            </w:r>
                            <w:r w:rsidRPr="00DE1D23">
                              <w:rPr>
                                <w:rFonts w:ascii="Verdana" w:hAnsi="Verdana"/>
                                <w:b/>
                                <w:sz w:val="28"/>
                              </w:rPr>
                              <w:t xml:space="preserve"> Required for Recertified F</w:t>
                            </w:r>
                            <w:r>
                              <w:rPr>
                                <w:rFonts w:ascii="Verdana" w:hAnsi="Verdana"/>
                                <w:b/>
                                <w:sz w:val="28"/>
                              </w:rPr>
                              <w:t xml:space="preserve">aculty </w:t>
                            </w:r>
                            <w:r w:rsidRPr="00DE1D23">
                              <w:rPr>
                                <w:rFonts w:ascii="Verdana" w:hAnsi="Verdana"/>
                                <w:b/>
                                <w:sz w:val="28"/>
                              </w:rPr>
                              <w:t>E</w:t>
                            </w:r>
                            <w:r>
                              <w:rPr>
                                <w:rFonts w:ascii="Verdana" w:hAnsi="Verdana"/>
                                <w:b/>
                                <w:sz w:val="28"/>
                              </w:rPr>
                              <w:t xml:space="preserve">ffort </w:t>
                            </w:r>
                            <w:r w:rsidRPr="00DE1D23">
                              <w:rPr>
                                <w:rFonts w:ascii="Verdana" w:hAnsi="Verdana"/>
                                <w:b/>
                                <w:sz w:val="28"/>
                              </w:rPr>
                              <w:t>C</w:t>
                            </w:r>
                            <w:r>
                              <w:rPr>
                                <w:rFonts w:ascii="Verdana" w:hAnsi="Verdana"/>
                                <w:b/>
                                <w:sz w:val="28"/>
                              </w:rPr>
                              <w:t>ertification</w:t>
                            </w:r>
                            <w:r w:rsidRPr="00DE1D23">
                              <w:rPr>
                                <w:rFonts w:ascii="Verdana" w:hAnsi="Verdana"/>
                                <w:b/>
                                <w:sz w:val="28"/>
                              </w:rPr>
                              <w:t>s</w:t>
                            </w:r>
                          </w:p>
                          <w:p w:rsidR="00DE1D23" w:rsidRDefault="00DE1D23" w:rsidP="00DE1D23">
                            <w:pPr>
                              <w:spacing w:line="240" w:lineRule="auto"/>
                            </w:pPr>
                            <w:r w:rsidRPr="00084D09">
                              <w:t xml:space="preserve">Faculty Effort Certifications (FECs) that are recertified require a detailed explanation documented in the “Comments” section that explain why the change is now appropriate when the effort was previously certified as being a reasonable reflection of effort. This is University policy documented in </w:t>
                            </w:r>
                            <w:hyperlink r:id="rId7" w:history="1">
                              <w:r w:rsidRPr="005126C2">
                                <w:rPr>
                                  <w:rStyle w:val="Hyperlink"/>
                                </w:rPr>
                                <w:t xml:space="preserve">GIM 15 </w:t>
                              </w:r>
                              <w:r w:rsidR="00084D09" w:rsidRPr="005126C2">
                                <w:rPr>
                                  <w:rStyle w:val="Hyperlink"/>
                                </w:rPr>
                                <w:t xml:space="preserve">Transfer of Expenditures between Budgets </w:t>
                              </w:r>
                              <w:r w:rsidRPr="005126C2">
                                <w:rPr>
                                  <w:rStyle w:val="Hyperlink"/>
                                </w:rPr>
                                <w:t>– Documenting Salary Transfers</w:t>
                              </w:r>
                              <w:r w:rsidR="00084D09" w:rsidRPr="005126C2">
                                <w:rPr>
                                  <w:rStyle w:val="Hyperlink"/>
                                </w:rPr>
                                <w:t>.</w:t>
                              </w:r>
                            </w:hyperlink>
                          </w:p>
                          <w:p w:rsidR="00084D09" w:rsidRDefault="00084D09" w:rsidP="00DE1D23">
                            <w:pPr>
                              <w:spacing w:line="240" w:lineRule="auto"/>
                            </w:pPr>
                            <w:r>
                              <w:t xml:space="preserve">Explanations that do not address the reason the FEC was formerly considered correct and is now being revised are inadequate. For example, simply stating that the PI requested the salary transfer is insufficient. </w:t>
                            </w:r>
                          </w:p>
                          <w:p w:rsidR="00105425" w:rsidRPr="00084D09" w:rsidRDefault="00084D09" w:rsidP="00105425">
                            <w:pPr>
                              <w:spacing w:line="240" w:lineRule="auto"/>
                              <w:rPr>
                                <w:rFonts w:ascii="Verdana" w:hAnsi="Verdana"/>
                                <w:b/>
                                <w:sz w:val="28"/>
                              </w:rPr>
                            </w:pPr>
                            <w:r>
                              <w:t xml:space="preserve">Recertifications received without a justification will be returned to the department with a request to add the </w:t>
                            </w:r>
                            <w:r w:rsidR="005126C2">
                              <w:t>explanation</w:t>
                            </w:r>
                          </w:p>
                          <w:p w:rsidR="00105425" w:rsidRPr="00105425" w:rsidRDefault="00105425" w:rsidP="00105425">
                            <w:pPr>
                              <w:spacing w:line="240" w:lineRule="auto"/>
                              <w:rPr>
                                <w:rFonts w:ascii="Verdana" w:hAnsi="Verdana"/>
                                <w:b/>
                                <w:sz w:val="28"/>
                              </w:rPr>
                            </w:pPr>
                            <w:r w:rsidRPr="00084D09">
                              <w:rPr>
                                <w:rFonts w:ascii="Verdana" w:hAnsi="Verdana"/>
                                <w:b/>
                                <w:sz w:val="28"/>
                              </w:rPr>
                              <w:t>Retro</w:t>
                            </w:r>
                            <w:r>
                              <w:rPr>
                                <w:rFonts w:ascii="Verdana" w:hAnsi="Verdana"/>
                                <w:b/>
                                <w:sz w:val="28"/>
                              </w:rPr>
                              <w:t>active Salary Adjustment Report Has New Functionality</w:t>
                            </w:r>
                          </w:p>
                          <w:p w:rsidR="00105425" w:rsidRPr="00084D09" w:rsidRDefault="00105425" w:rsidP="00DE1D23">
                            <w:pPr>
                              <w:spacing w:line="240" w:lineRule="auto"/>
                            </w:pPr>
                            <w:r>
                              <w:t xml:space="preserve">The Retroactive Salary Adjustment Report is a tool for departments to ensure that effort on both the FECs and the Grant and Contract Certification Reports (GCCRs) is adjusted in a timely manner.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pt;margin-top:4.7pt;width:531.45pt;height:22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" stroked="f">
                <v:textbox>
                  <w:txbxContent>
                    <w:p w:rsidR="009E1B09" w:rsidRDefault="00DE1D23" w:rsidP="00DE1D23">
                      <w:pPr>
                        <w:spacing w:line="240" w:lineRule="auto"/>
                        <w:jc w:val="center"/>
                        <w:rPr>
                          <w:rFonts w:ascii="Verdana" w:hAnsi="Verdana"/>
                          <w:b/>
                          <w:sz w:val="28"/>
                        </w:rPr>
                      </w:pPr>
                      <w:r>
                        <w:rPr>
                          <w:rFonts w:ascii="Verdana" w:hAnsi="Verdana"/>
                          <w:b/>
                          <w:sz w:val="28"/>
                        </w:rPr>
                        <w:t>Justification</w:t>
                      </w:r>
                      <w:r w:rsidRPr="00DE1D23">
                        <w:rPr>
                          <w:rFonts w:ascii="Verdana" w:hAnsi="Verdana"/>
                          <w:b/>
                          <w:sz w:val="28"/>
                        </w:rPr>
                        <w:t xml:space="preserve"> Required for Recertified F</w:t>
                      </w:r>
                      <w:r>
                        <w:rPr>
                          <w:rFonts w:ascii="Verdana" w:hAnsi="Verdana"/>
                          <w:b/>
                          <w:sz w:val="28"/>
                        </w:rPr>
                        <w:t xml:space="preserve">aculty </w:t>
                      </w:r>
                      <w:r w:rsidRPr="00DE1D23">
                        <w:rPr>
                          <w:rFonts w:ascii="Verdana" w:hAnsi="Verdana"/>
                          <w:b/>
                          <w:sz w:val="28"/>
                        </w:rPr>
                        <w:t>E</w:t>
                      </w:r>
                      <w:r>
                        <w:rPr>
                          <w:rFonts w:ascii="Verdana" w:hAnsi="Verdana"/>
                          <w:b/>
                          <w:sz w:val="28"/>
                        </w:rPr>
                        <w:t xml:space="preserve">ffort </w:t>
                      </w:r>
                      <w:r w:rsidRPr="00DE1D23">
                        <w:rPr>
                          <w:rFonts w:ascii="Verdana" w:hAnsi="Verdana"/>
                          <w:b/>
                          <w:sz w:val="28"/>
                        </w:rPr>
                        <w:t>C</w:t>
                      </w:r>
                      <w:r>
                        <w:rPr>
                          <w:rFonts w:ascii="Verdana" w:hAnsi="Verdana"/>
                          <w:b/>
                          <w:sz w:val="28"/>
                        </w:rPr>
                        <w:t>ertification</w:t>
                      </w:r>
                      <w:r w:rsidRPr="00DE1D23">
                        <w:rPr>
                          <w:rFonts w:ascii="Verdana" w:hAnsi="Verdana"/>
                          <w:b/>
                          <w:sz w:val="28"/>
                        </w:rPr>
                        <w:t>s</w:t>
                      </w:r>
                    </w:p>
                    <w:p w:rsidR="00DE1D23" w:rsidRDefault="00DE1D23" w:rsidP="00DE1D23">
                      <w:pPr>
                        <w:spacing w:line="240" w:lineRule="auto"/>
                      </w:pPr>
                      <w:r w:rsidRPr="00084D09">
                        <w:t xml:space="preserve">Faculty Effort Certifications (FECs) that are recertified require a detailed explanation documented in the “Comments” section that explain why the change is now appropriate when the effort was previously certified as being a reasonable reflection of effort. This is University policy documented in </w:t>
                      </w:r>
                      <w:hyperlink r:id="rId8" w:history="1">
                        <w:r w:rsidRPr="005126C2">
                          <w:rPr>
                            <w:rStyle w:val="Hyperlink"/>
                          </w:rPr>
                          <w:t xml:space="preserve">GIM 15 </w:t>
                        </w:r>
                        <w:r w:rsidR="00084D09" w:rsidRPr="005126C2">
                          <w:rPr>
                            <w:rStyle w:val="Hyperlink"/>
                          </w:rPr>
                          <w:t xml:space="preserve">Transfer of Expenditures between Budgets </w:t>
                        </w:r>
                        <w:r w:rsidRPr="005126C2">
                          <w:rPr>
                            <w:rStyle w:val="Hyperlink"/>
                          </w:rPr>
                          <w:t>– Documenting Salary Transfers</w:t>
                        </w:r>
                        <w:r w:rsidR="00084D09" w:rsidRPr="005126C2">
                          <w:rPr>
                            <w:rStyle w:val="Hyperlink"/>
                          </w:rPr>
                          <w:t>.</w:t>
                        </w:r>
                      </w:hyperlink>
                    </w:p>
                    <w:p w:rsidR="00084D09" w:rsidRDefault="00084D09" w:rsidP="00DE1D23">
                      <w:pPr>
                        <w:spacing w:line="240" w:lineRule="auto"/>
                      </w:pPr>
                      <w:r>
                        <w:t xml:space="preserve">Explanations that do not address the reason the FEC was formerly considered correct and is now being revised are inadequate. For example, simply stating that the PI requested the salary transfer is insufficient. </w:t>
                      </w:r>
                    </w:p>
                    <w:p w:rsidR="00105425" w:rsidRPr="00084D09" w:rsidRDefault="00084D09" w:rsidP="00105425">
                      <w:pPr>
                        <w:spacing w:line="240" w:lineRule="auto"/>
                        <w:rPr>
                          <w:rFonts w:ascii="Verdana" w:hAnsi="Verdana"/>
                          <w:b/>
                          <w:sz w:val="28"/>
                        </w:rPr>
                      </w:pPr>
                      <w:proofErr w:type="spellStart"/>
                      <w:r>
                        <w:t>Recertifications</w:t>
                      </w:r>
                      <w:proofErr w:type="spellEnd"/>
                      <w:r>
                        <w:t xml:space="preserve"> received without a justification will be returned to the department with a request to add the </w:t>
                      </w:r>
                      <w:r w:rsidR="005126C2">
                        <w:t>explanation</w:t>
                      </w:r>
                    </w:p>
                    <w:p w:rsidR="00105425" w:rsidRPr="00105425" w:rsidRDefault="00105425" w:rsidP="00105425">
                      <w:pPr>
                        <w:spacing w:line="240" w:lineRule="auto"/>
                        <w:rPr>
                          <w:rFonts w:ascii="Verdana" w:hAnsi="Verdana"/>
                          <w:b/>
                          <w:sz w:val="28"/>
                        </w:rPr>
                      </w:pPr>
                      <w:r w:rsidRPr="00084D09">
                        <w:rPr>
                          <w:rFonts w:ascii="Verdana" w:hAnsi="Verdana"/>
                          <w:b/>
                          <w:sz w:val="28"/>
                        </w:rPr>
                        <w:t>Retro</w:t>
                      </w:r>
                      <w:r>
                        <w:rPr>
                          <w:rFonts w:ascii="Verdana" w:hAnsi="Verdana"/>
                          <w:b/>
                          <w:sz w:val="28"/>
                        </w:rPr>
                        <w:t>active Salary Adjustment Report Has New Functionality</w:t>
                      </w:r>
                      <w:bookmarkStart w:id="1" w:name="_GoBack"/>
                      <w:bookmarkEnd w:id="1"/>
                    </w:p>
                    <w:p w:rsidR="00105425" w:rsidRPr="00084D09" w:rsidRDefault="00105425" w:rsidP="00DE1D23">
                      <w:pPr>
                        <w:spacing w:line="240" w:lineRule="auto"/>
                      </w:pPr>
                      <w:r>
                        <w:t xml:space="preserve">The Retroactive Salary Adjustment Report is a tool for departments to ensure that effort on both the FECs and the Grant and Contract Certification Reports (GCCRs) is adjusted in a timely manner. </w:t>
                      </w:r>
                    </w:p>
                  </w:txbxContent>
                </v:textbox>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5126C2" w:rsidP="00F30325">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72576" behindDoc="0" locked="0" layoutInCell="1" allowOverlap="1" wp14:anchorId="12BD13BF" wp14:editId="7AAB3B6F">
                <wp:simplePos x="0" y="0"/>
                <wp:positionH relativeFrom="column">
                  <wp:posOffset>3253740</wp:posOffset>
                </wp:positionH>
                <wp:positionV relativeFrom="paragraph">
                  <wp:posOffset>118382</wp:posOffset>
                </wp:positionV>
                <wp:extent cx="3490595" cy="48768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0595" cy="4876800"/>
                        </a:xfrm>
                        <a:prstGeom prst="rect">
                          <a:avLst/>
                        </a:prstGeom>
                        <a:solidFill>
                          <a:srgbClr val="FFFFFF"/>
                        </a:solidFill>
                        <a:ln w="9525">
                          <a:noFill/>
                          <a:miter lim="800000"/>
                          <a:headEnd/>
                          <a:tailEnd/>
                        </a:ln>
                      </wps:spPr>
                      <wps:txbx>
                        <w:txbxContent>
                          <w:p w:rsidR="00105425" w:rsidRDefault="00105425" w:rsidP="00105425">
                            <w:pPr>
                              <w:spacing w:line="240" w:lineRule="auto"/>
                            </w:pPr>
                            <w:r w:rsidRPr="00105425">
                              <w:t xml:space="preserve">Enhancements </w:t>
                            </w:r>
                            <w:r>
                              <w:t xml:space="preserve">include the ability to select the cycle type by Calendar Cycle, Academic Cycle or by Quarters for the GCCRs. </w:t>
                            </w:r>
                          </w:p>
                          <w:p w:rsidR="00105425" w:rsidRDefault="00105425" w:rsidP="00105425">
                            <w:pPr>
                              <w:spacing w:line="240" w:lineRule="auto"/>
                            </w:pPr>
                            <w:r>
                              <w:t xml:space="preserve">In addition, improvements made </w:t>
                            </w:r>
                            <w:r w:rsidR="00014731">
                              <w:t>by UW</w:t>
                            </w:r>
                            <w:r>
                              <w:t xml:space="preserve"> IT greatly increase the speed at which the page is rendered. </w:t>
                            </w:r>
                          </w:p>
                          <w:p w:rsidR="00014731" w:rsidRDefault="00014731" w:rsidP="00105425">
                            <w:pPr>
                              <w:spacing w:line="240" w:lineRule="auto"/>
                            </w:pPr>
                            <w:r>
                              <w:t xml:space="preserve">Departments can view all the salary transfers completed in their organization code within a determined date range. The report provides data for the department to compare the date of the salary transaction to the date of certification of the FEC. If the salary transaction occurs after the certification date, a recertified FEC might be required. </w:t>
                            </w:r>
                          </w:p>
                          <w:p w:rsidR="00105425" w:rsidRPr="00105425" w:rsidRDefault="00014731" w:rsidP="00014731">
                            <w:pPr>
                              <w:spacing w:after="0" w:line="240" w:lineRule="auto"/>
                            </w:pPr>
                            <w:r>
                              <w:t xml:space="preserve">The report is available on the Decision Support website: </w:t>
                            </w:r>
                          </w:p>
                          <w:p w:rsidR="00E4064E" w:rsidRPr="00014731" w:rsidRDefault="00E67037" w:rsidP="00014731">
                            <w:pPr>
                              <w:spacing w:after="0" w:line="240" w:lineRule="auto"/>
                              <w:jc w:val="center"/>
                              <w:rPr>
                                <w:rFonts w:ascii="Verdana" w:hAnsi="Verdana"/>
                                <w:sz w:val="16"/>
                              </w:rPr>
                            </w:pPr>
                            <w:hyperlink r:id="rId9" w:history="1">
                              <w:r w:rsidR="00105425" w:rsidRPr="00014731">
                                <w:rPr>
                                  <w:rStyle w:val="Hyperlink"/>
                                  <w:rFonts w:ascii="Verdana" w:hAnsi="Verdana"/>
                                  <w:sz w:val="16"/>
                                </w:rPr>
                                <w:t>https://edw.washington.edu/Reports/Pages/Report.aspx?ItemPath=%2fFinancial%2fRetroactive+Salary+Adjustment+Report</w:t>
                              </w:r>
                            </w:hyperlink>
                          </w:p>
                          <w:p w:rsidR="00014731" w:rsidRPr="00014731" w:rsidRDefault="00014731" w:rsidP="00105425">
                            <w:pPr>
                              <w:spacing w:line="240" w:lineRule="auto"/>
                              <w:jc w:val="center"/>
                              <w:rPr>
                                <w:rFonts w:ascii="Verdana" w:hAnsi="Verdana"/>
                                <w:b/>
                                <w:sz w:val="14"/>
                              </w:rPr>
                            </w:pPr>
                          </w:p>
                          <w:p w:rsidR="00014731" w:rsidRDefault="00014731" w:rsidP="00014731">
                            <w:pPr>
                              <w:spacing w:line="240" w:lineRule="auto"/>
                              <w:jc w:val="center"/>
                              <w:rPr>
                                <w:rFonts w:ascii="Verdana" w:hAnsi="Verdana"/>
                                <w:b/>
                                <w:sz w:val="28"/>
                              </w:rPr>
                            </w:pPr>
                            <w:r>
                              <w:rPr>
                                <w:rFonts w:ascii="Verdana" w:hAnsi="Verdana"/>
                                <w:b/>
                                <w:sz w:val="28"/>
                              </w:rPr>
                              <w:t>OPUS Changes Impacting FECs</w:t>
                            </w:r>
                          </w:p>
                          <w:p w:rsidR="00014731" w:rsidRDefault="00014731" w:rsidP="00014731">
                            <w:pPr>
                              <w:spacing w:line="240" w:lineRule="auto"/>
                            </w:pPr>
                            <w:r w:rsidRPr="00014731">
                              <w:t>Departments may</w:t>
                            </w:r>
                            <w:r>
                              <w:t xml:space="preserve"> need to </w:t>
                            </w:r>
                            <w:r w:rsidRPr="00014731">
                              <w:t>make retroactive salary changes using the Online Salary Expense Transfer (OSET) functionality</w:t>
                            </w:r>
                            <w:r>
                              <w:t xml:space="preserve"> </w:t>
                            </w:r>
                            <w:r w:rsidR="009C3469">
                              <w:t>to document</w:t>
                            </w:r>
                            <w:r>
                              <w:t xml:space="preserve"> adjustments and corrections to salary charges</w:t>
                            </w:r>
                            <w:r w:rsidRPr="00014731">
                              <w:t xml:space="preserve">. </w:t>
                            </w:r>
                          </w:p>
                          <w:p w:rsidR="00014731" w:rsidRPr="00014731" w:rsidRDefault="00014731" w:rsidP="00014731">
                            <w:pPr>
                              <w:spacing w:line="240" w:lineRule="auto"/>
                            </w:pPr>
                            <w:r w:rsidRPr="00014731">
                              <w:t>OPUS should not be changed to reflect changes made through the salary transfer process. OPUS should be changed going forward, but not retrospectively.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56.2pt;margin-top:9.3pt;width:274.85pt;height:38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" stroked="f">
                <v:textbox>
                  <w:txbxContent>
                    <w:p w:rsidR="00105425" w:rsidRDefault="00105425" w:rsidP="00105425">
                      <w:pPr>
                        <w:spacing w:line="240" w:lineRule="auto"/>
                      </w:pPr>
                      <w:r w:rsidRPr="00105425">
                        <w:t xml:space="preserve">Enhancements </w:t>
                      </w:r>
                      <w:r>
                        <w:t xml:space="preserve">include the ability to select the cycle type by Calendar Cycle, Academic Cycle or by Quarters for the GCCRs. </w:t>
                      </w:r>
                    </w:p>
                    <w:p w:rsidR="00105425" w:rsidRDefault="00105425" w:rsidP="00105425">
                      <w:pPr>
                        <w:spacing w:line="240" w:lineRule="auto"/>
                      </w:pPr>
                      <w:r>
                        <w:t xml:space="preserve">In addition, improvements made </w:t>
                      </w:r>
                      <w:r w:rsidR="00014731">
                        <w:t>by UW</w:t>
                      </w:r>
                      <w:r>
                        <w:t xml:space="preserve"> IT greatly increase the speed at which the page is rendered. </w:t>
                      </w:r>
                    </w:p>
                    <w:p w:rsidR="00014731" w:rsidRDefault="00014731" w:rsidP="00105425">
                      <w:pPr>
                        <w:spacing w:line="240" w:lineRule="auto"/>
                      </w:pPr>
                      <w:r>
                        <w:t xml:space="preserve">Departments can view all the salary transfers completed in their organization code within a determined date range. The report provides data for the department to compare the date of the salary transaction to the date of certification of the FEC. If the salary transaction occurs after the certification date, a recertified FEC might be required. </w:t>
                      </w:r>
                    </w:p>
                    <w:p w:rsidR="00105425" w:rsidRPr="00105425" w:rsidRDefault="00014731" w:rsidP="00014731">
                      <w:pPr>
                        <w:spacing w:after="0" w:line="240" w:lineRule="auto"/>
                      </w:pPr>
                      <w:r>
                        <w:t xml:space="preserve">The report is available on the Decision Support website: </w:t>
                      </w:r>
                    </w:p>
                    <w:p w:rsidR="00E4064E" w:rsidRPr="00014731" w:rsidRDefault="004063AD" w:rsidP="00014731">
                      <w:pPr>
                        <w:spacing w:after="0" w:line="240" w:lineRule="auto"/>
                        <w:jc w:val="center"/>
                        <w:rPr>
                          <w:rFonts w:ascii="Verdana" w:hAnsi="Verdana"/>
                          <w:sz w:val="16"/>
                        </w:rPr>
                      </w:pPr>
                      <w:hyperlink r:id="rId10" w:history="1">
                        <w:r w:rsidR="00105425" w:rsidRPr="00014731">
                          <w:rPr>
                            <w:rStyle w:val="Hyperlink"/>
                            <w:rFonts w:ascii="Verdana" w:hAnsi="Verdana"/>
                            <w:sz w:val="16"/>
                          </w:rPr>
                          <w:t>https://edw.washington.edu/Reports/Pages/Report.aspx?ItemPath=%2fFinancial%2fRetroactive+Salary+Adjustment+Report</w:t>
                        </w:r>
                      </w:hyperlink>
                    </w:p>
                    <w:p w:rsidR="00014731" w:rsidRPr="00014731" w:rsidRDefault="00014731" w:rsidP="00105425">
                      <w:pPr>
                        <w:spacing w:line="240" w:lineRule="auto"/>
                        <w:jc w:val="center"/>
                        <w:rPr>
                          <w:rFonts w:ascii="Verdana" w:hAnsi="Verdana"/>
                          <w:b/>
                          <w:sz w:val="14"/>
                        </w:rPr>
                      </w:pPr>
                    </w:p>
                    <w:p w:rsidR="00014731" w:rsidRDefault="00014731" w:rsidP="00014731">
                      <w:pPr>
                        <w:spacing w:line="240" w:lineRule="auto"/>
                        <w:jc w:val="center"/>
                        <w:rPr>
                          <w:rFonts w:ascii="Verdana" w:hAnsi="Verdana"/>
                          <w:b/>
                          <w:sz w:val="28"/>
                        </w:rPr>
                      </w:pPr>
                      <w:r>
                        <w:rPr>
                          <w:rFonts w:ascii="Verdana" w:hAnsi="Verdana"/>
                          <w:b/>
                          <w:sz w:val="28"/>
                        </w:rPr>
                        <w:t>OPUS Changes Impacting FECs</w:t>
                      </w:r>
                    </w:p>
                    <w:p w:rsidR="00014731" w:rsidRDefault="00014731" w:rsidP="00014731">
                      <w:pPr>
                        <w:spacing w:line="240" w:lineRule="auto"/>
                      </w:pPr>
                      <w:r w:rsidRPr="00014731">
                        <w:t>Departments may</w:t>
                      </w:r>
                      <w:r>
                        <w:t xml:space="preserve"> need to </w:t>
                      </w:r>
                      <w:r w:rsidRPr="00014731">
                        <w:t>make retroactive salary changes using the Online Salary Expense Transfer (OSET) functionality</w:t>
                      </w:r>
                      <w:r>
                        <w:t xml:space="preserve"> </w:t>
                      </w:r>
                      <w:r w:rsidR="009C3469">
                        <w:t>to document</w:t>
                      </w:r>
                      <w:r>
                        <w:t xml:space="preserve"> adjustments and corrections to salary charges</w:t>
                      </w:r>
                      <w:r w:rsidRPr="00014731">
                        <w:t xml:space="preserve">. </w:t>
                      </w:r>
                    </w:p>
                    <w:p w:rsidR="00014731" w:rsidRPr="00014731" w:rsidRDefault="00014731" w:rsidP="00014731">
                      <w:pPr>
                        <w:spacing w:line="240" w:lineRule="auto"/>
                      </w:pPr>
                      <w:r w:rsidRPr="00014731">
                        <w:t>OPUS should not be changed to reflect changes made through the salary transfer process. OPUS should be changed going forward, but not retrospectively.</w:t>
                      </w:r>
                    </w:p>
                  </w:txbxContent>
                </v:textbox>
              </v:shape>
            </w:pict>
          </mc:Fallback>
        </mc:AlternateContent>
      </w:r>
      <w:r w:rsidR="00E4064E" w:rsidRPr="0014381C">
        <w:rPr>
          <w:rFonts w:ascii="Copperplate Gothic Bold" w:hAnsi="Copperplate Gothic Bold"/>
          <w:i/>
          <w:noProof/>
        </w:rPr>
        <mc:AlternateContent>
          <mc:Choice Requires="wps">
            <w:drawing>
              <wp:anchor distT="0" distB="0" distL="114300" distR="114300" simplePos="0" relativeHeight="251670528" behindDoc="0" locked="0" layoutInCell="1" allowOverlap="1" wp14:anchorId="37CBDE4D" wp14:editId="231BF74E">
                <wp:simplePos x="0" y="0"/>
                <wp:positionH relativeFrom="column">
                  <wp:posOffset>163195</wp:posOffset>
                </wp:positionH>
                <wp:positionV relativeFrom="paragraph">
                  <wp:posOffset>288562</wp:posOffset>
                </wp:positionV>
                <wp:extent cx="2853690" cy="2677795"/>
                <wp:effectExtent l="57150" t="57150" r="118110" b="12255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3690" cy="2677795"/>
                        </a:xfrm>
                        <a:prstGeom prst="rect">
                          <a:avLst/>
                        </a:prstGeom>
                        <a:solidFill>
                          <a:srgbClr val="FFFFFF"/>
                        </a:solidFill>
                        <a:ln w="28575">
                          <a:solidFill>
                            <a:srgbClr val="F5C159"/>
                          </a:solidFill>
                          <a:miter lim="800000"/>
                          <a:headEnd/>
                          <a:tailEnd/>
                        </a:ln>
                        <a:effectLst>
                          <a:outerShdw blurRad="50800" dist="38100" dir="2700000" algn="tl" rotWithShape="0">
                            <a:prstClr val="black">
                              <a:alpha val="40000"/>
                            </a:prstClr>
                          </a:outerShdw>
                        </a:effectLst>
                      </wps:spPr>
                      <wps:txbx>
                        <w:txbxContent>
                          <w:p w:rsidR="0014381C" w:rsidRPr="005703B4" w:rsidRDefault="0014381C" w:rsidP="00473C89">
                            <w:pPr>
                              <w:spacing w:line="240" w:lineRule="auto"/>
                              <w:jc w:val="center"/>
                              <w:rPr>
                                <w:rFonts w:ascii="Verdana" w:hAnsi="Verdana"/>
                                <w:b/>
                                <w:sz w:val="28"/>
                              </w:rPr>
                            </w:pPr>
                            <w:r w:rsidRPr="005703B4">
                              <w:rPr>
                                <w:rFonts w:ascii="Verdana" w:hAnsi="Verdana"/>
                                <w:b/>
                                <w:sz w:val="28"/>
                              </w:rPr>
                              <w:t xml:space="preserve">Training Available </w:t>
                            </w:r>
                            <w:r w:rsidR="005703B4">
                              <w:rPr>
                                <w:rFonts w:ascii="Verdana" w:hAnsi="Verdana"/>
                                <w:b/>
                                <w:sz w:val="28"/>
                              </w:rPr>
                              <w:t xml:space="preserve">      </w:t>
                            </w:r>
                            <w:r w:rsidR="00DE1D23">
                              <w:rPr>
                                <w:rFonts w:ascii="Verdana" w:hAnsi="Verdana"/>
                                <w:b/>
                                <w:sz w:val="28"/>
                              </w:rPr>
                              <w:t>November-December</w:t>
                            </w:r>
                          </w:p>
                          <w:p w:rsidR="00DE1D23" w:rsidRDefault="0014381C" w:rsidP="00473C89">
                            <w:pPr>
                              <w:widowControl w:val="0"/>
                              <w:spacing w:after="0" w:line="240" w:lineRule="auto"/>
                              <w:ind w:left="360" w:hanging="360"/>
                              <w:rPr>
                                <w:sz w:val="20"/>
                              </w:rPr>
                            </w:pPr>
                            <w:r w:rsidRPr="0014381C">
                              <w:rPr>
                                <w:rFonts w:ascii="Symbol" w:hAnsi="Symbol"/>
                                <w:lang w:val="x-none"/>
                              </w:rPr>
                              <w:t></w:t>
                            </w:r>
                            <w:r w:rsidR="00766F29">
                              <w:t> </w:t>
                            </w:r>
                            <w:r w:rsidR="00DE1D23">
                              <w:rPr>
                                <w:sz w:val="20"/>
                              </w:rPr>
                              <w:t>Managing Faculty Effort</w:t>
                            </w:r>
                          </w:p>
                          <w:p w:rsidR="00C5235D" w:rsidRDefault="00C5235D" w:rsidP="00473C89">
                            <w:pPr>
                              <w:widowControl w:val="0"/>
                              <w:spacing w:after="0" w:line="240" w:lineRule="auto"/>
                              <w:ind w:left="360" w:hanging="360"/>
                            </w:pPr>
                            <w:r w:rsidRPr="0014381C">
                              <w:rPr>
                                <w:rFonts w:ascii="Symbol" w:hAnsi="Symbol"/>
                                <w:lang w:val="x-none"/>
                              </w:rPr>
                              <w:t></w:t>
                            </w:r>
                            <w:r>
                              <w:rPr>
                                <w:rFonts w:ascii="Symbol" w:hAnsi="Symbol"/>
                              </w:rPr>
                              <w:t></w:t>
                            </w:r>
                            <w:r w:rsidR="00DE1D23">
                              <w:t>Calculate it Right</w:t>
                            </w:r>
                          </w:p>
                          <w:p w:rsidR="00B05A8C" w:rsidRPr="00B05A8C" w:rsidRDefault="009009EF" w:rsidP="00473C89">
                            <w:pPr>
                              <w:widowControl w:val="0"/>
                              <w:spacing w:after="0" w:line="240" w:lineRule="auto"/>
                              <w:ind w:left="360" w:hanging="360"/>
                              <w:rPr>
                                <w:sz w:val="20"/>
                              </w:rPr>
                            </w:pPr>
                            <w:r w:rsidRPr="0014381C">
                              <w:rPr>
                                <w:rFonts w:ascii="Symbol" w:hAnsi="Symbol"/>
                                <w:lang w:val="x-none"/>
                              </w:rPr>
                              <w:t></w:t>
                            </w:r>
                            <w:r w:rsidR="00DE1D23">
                              <w:rPr>
                                <w:rFonts w:ascii="Symbol" w:hAnsi="Symbol"/>
                              </w:rPr>
                              <w:t></w:t>
                            </w:r>
                            <w:r w:rsidR="00DE1D23">
                              <w:t>Using the Tools</w:t>
                            </w:r>
                          </w:p>
                          <w:p w:rsidR="0014381C" w:rsidRPr="00897AEE" w:rsidRDefault="0014381C" w:rsidP="00473C89">
                            <w:pPr>
                              <w:widowControl w:val="0"/>
                              <w:spacing w:after="0" w:line="240" w:lineRule="auto"/>
                              <w:ind w:left="360" w:hanging="360"/>
                              <w:rPr>
                                <w:sz w:val="20"/>
                              </w:rPr>
                            </w:pPr>
                            <w:r w:rsidRPr="00897AEE">
                              <w:rPr>
                                <w:rFonts w:ascii="Symbol" w:hAnsi="Symbol"/>
                                <w:sz w:val="20"/>
                                <w:lang w:val="x-none"/>
                              </w:rPr>
                              <w:t></w:t>
                            </w:r>
                            <w:r w:rsidRPr="00897AEE">
                              <w:rPr>
                                <w:sz w:val="20"/>
                              </w:rPr>
                              <w:t> </w:t>
                            </w:r>
                            <w:r w:rsidR="00DE1D23">
                              <w:rPr>
                                <w:sz w:val="20"/>
                              </w:rPr>
                              <w:t>K Awards</w:t>
                            </w:r>
                          </w:p>
                          <w:p w:rsidR="0014381C" w:rsidRPr="00897AEE" w:rsidRDefault="0014381C" w:rsidP="00473C89">
                            <w:pPr>
                              <w:widowControl w:val="0"/>
                              <w:spacing w:after="0" w:line="240" w:lineRule="auto"/>
                              <w:ind w:left="360" w:hanging="360"/>
                              <w:rPr>
                                <w:sz w:val="20"/>
                              </w:rPr>
                            </w:pPr>
                            <w:r w:rsidRPr="00897AEE">
                              <w:rPr>
                                <w:rFonts w:ascii="Symbol" w:hAnsi="Symbol"/>
                                <w:sz w:val="20"/>
                                <w:lang w:val="x-none"/>
                              </w:rPr>
                              <w:t></w:t>
                            </w:r>
                            <w:r w:rsidR="00766F29" w:rsidRPr="00897AEE">
                              <w:rPr>
                                <w:sz w:val="20"/>
                              </w:rPr>
                              <w:t> </w:t>
                            </w:r>
                            <w:r w:rsidR="00DE1D23">
                              <w:rPr>
                                <w:sz w:val="20"/>
                              </w:rPr>
                              <w:t>Salary Limitations</w:t>
                            </w:r>
                          </w:p>
                          <w:p w:rsidR="005703B4" w:rsidRPr="00897AEE" w:rsidRDefault="005703B4" w:rsidP="00473C89">
                            <w:pPr>
                              <w:widowControl w:val="0"/>
                              <w:spacing w:after="0" w:line="240" w:lineRule="auto"/>
                              <w:ind w:left="360" w:hanging="360"/>
                              <w:rPr>
                                <w:sz w:val="10"/>
                              </w:rPr>
                            </w:pPr>
                          </w:p>
                          <w:p w:rsidR="00897AEE" w:rsidRPr="00897AEE" w:rsidRDefault="00897AEE" w:rsidP="00473C89">
                            <w:pPr>
                              <w:pStyle w:val="msobodytext4"/>
                              <w:widowControl w:val="0"/>
                              <w:spacing w:line="240" w:lineRule="auto"/>
                              <w:rPr>
                                <w:sz w:val="18"/>
                                <w:szCs w:val="22"/>
                                <w14:ligatures w14:val="none"/>
                              </w:rPr>
                            </w:pPr>
                            <w:r w:rsidRPr="00897AEE">
                              <w:rPr>
                                <w:sz w:val="18"/>
                                <w:szCs w:val="22"/>
                                <w14:ligatures w14:val="none"/>
                              </w:rPr>
                              <w:t xml:space="preserve">Registration opens the middle of the month prior to the class date. </w:t>
                            </w:r>
                          </w:p>
                          <w:p w:rsidR="0014381C" w:rsidRPr="00897AEE" w:rsidRDefault="00897AEE" w:rsidP="00473C89">
                            <w:pPr>
                              <w:pStyle w:val="msobodytext4"/>
                              <w:widowControl w:val="0"/>
                              <w:spacing w:line="240" w:lineRule="auto"/>
                              <w:rPr>
                                <w:i w:val="0"/>
                                <w:iCs w:val="0"/>
                                <w:sz w:val="18"/>
                                <w:szCs w:val="22"/>
                                <w14:ligatures w14:val="none"/>
                              </w:rPr>
                            </w:pPr>
                            <w:r>
                              <w:rPr>
                                <w:szCs w:val="22"/>
                                <w14:ligatures w14:val="none"/>
                              </w:rPr>
                              <w:t xml:space="preserve">Sign up for Alerts or </w:t>
                            </w:r>
                            <w:r w:rsidR="0014381C" w:rsidRPr="005703B4">
                              <w:rPr>
                                <w:szCs w:val="22"/>
                                <w14:ligatures w14:val="none"/>
                              </w:rPr>
                              <w:t xml:space="preserve">Register at: </w:t>
                            </w:r>
                            <w:hyperlink r:id="rId11" w:history="1">
                              <w:r w:rsidR="005703B4" w:rsidRPr="00C5235D">
                                <w:rPr>
                                  <w:rStyle w:val="Hyperlink"/>
                                  <w:sz w:val="18"/>
                                  <w:szCs w:val="18"/>
                                  <w14:ligatures w14:val="none"/>
                                </w:rPr>
                                <w:t>http://www.washington.edu/research/index.php?page=ospLearning</w:t>
                              </w:r>
                            </w:hyperlink>
                            <w:r w:rsidR="005703B4" w:rsidRPr="00897AEE">
                              <w:rPr>
                                <w:sz w:val="18"/>
                                <w:szCs w:val="22"/>
                                <w14:ligatures w14:val="none"/>
                              </w:rPr>
                              <w:t xml:space="preserve"> </w:t>
                            </w:r>
                          </w:p>
                          <w:p w:rsidR="0014381C" w:rsidRDefault="0014381C" w:rsidP="0014381C">
                            <w:pPr>
                              <w:widowControl w:val="0"/>
                              <w:rPr>
                                <w:sz w:val="21"/>
                              </w:rPr>
                            </w:pPr>
                            <w:r>
                              <w:t> </w:t>
                            </w:r>
                          </w:p>
                          <w:p w:rsidR="0014381C" w:rsidRDefault="00143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85pt;margin-top:22.7pt;width:224.7pt;height:21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" strokecolor="#f5c159" strokeweight="2.25pt">
                <v:shadow on="t" color="black" opacity="26214f" origin="-.5,-.5" offset=".74836mm,.74836mm"/>
                <v:textbox>
                  <w:txbxContent>
                    <w:p w:rsidR="0014381C" w:rsidRPr="005703B4" w:rsidRDefault="0014381C" w:rsidP="00473C89">
                      <w:pPr>
                        <w:spacing w:line="240" w:lineRule="auto"/>
                        <w:jc w:val="center"/>
                        <w:rPr>
                          <w:rFonts w:ascii="Verdana" w:hAnsi="Verdana"/>
                          <w:b/>
                          <w:sz w:val="28"/>
                        </w:rPr>
                      </w:pPr>
                      <w:r w:rsidRPr="005703B4">
                        <w:rPr>
                          <w:rFonts w:ascii="Verdana" w:hAnsi="Verdana"/>
                          <w:b/>
                          <w:sz w:val="28"/>
                        </w:rPr>
                        <w:t xml:space="preserve">Training Available </w:t>
                      </w:r>
                      <w:r w:rsidR="005703B4">
                        <w:rPr>
                          <w:rFonts w:ascii="Verdana" w:hAnsi="Verdana"/>
                          <w:b/>
                          <w:sz w:val="28"/>
                        </w:rPr>
                        <w:t xml:space="preserve">      </w:t>
                      </w:r>
                      <w:r w:rsidR="00DE1D23">
                        <w:rPr>
                          <w:rFonts w:ascii="Verdana" w:hAnsi="Verdana"/>
                          <w:b/>
                          <w:sz w:val="28"/>
                        </w:rPr>
                        <w:t>November-December</w:t>
                      </w:r>
                    </w:p>
                    <w:p w:rsidR="00DE1D23" w:rsidRDefault="0014381C" w:rsidP="00473C89">
                      <w:pPr>
                        <w:widowControl w:val="0"/>
                        <w:spacing w:after="0" w:line="240" w:lineRule="auto"/>
                        <w:ind w:left="360" w:hanging="360"/>
                        <w:rPr>
                          <w:sz w:val="20"/>
                        </w:rPr>
                      </w:pPr>
                      <w:r w:rsidRPr="0014381C">
                        <w:rPr>
                          <w:rFonts w:ascii="Symbol" w:hAnsi="Symbol"/>
                          <w:lang w:val="x-none"/>
                        </w:rPr>
                        <w:t></w:t>
                      </w:r>
                      <w:r w:rsidR="00766F29">
                        <w:t> </w:t>
                      </w:r>
                      <w:r w:rsidR="00DE1D23">
                        <w:rPr>
                          <w:sz w:val="20"/>
                        </w:rPr>
                        <w:t>Managing Faculty Effort</w:t>
                      </w:r>
                    </w:p>
                    <w:p w:rsidR="00C5235D" w:rsidRDefault="00C5235D" w:rsidP="00473C89">
                      <w:pPr>
                        <w:widowControl w:val="0"/>
                        <w:spacing w:after="0" w:line="240" w:lineRule="auto"/>
                        <w:ind w:left="360" w:hanging="360"/>
                      </w:pPr>
                      <w:r w:rsidRPr="0014381C">
                        <w:rPr>
                          <w:rFonts w:ascii="Symbol" w:hAnsi="Symbol"/>
                          <w:lang w:val="x-none"/>
                        </w:rPr>
                        <w:t></w:t>
                      </w:r>
                      <w:r>
                        <w:rPr>
                          <w:rFonts w:ascii="Symbol" w:hAnsi="Symbol"/>
                        </w:rPr>
                        <w:t></w:t>
                      </w:r>
                      <w:r w:rsidR="00DE1D23">
                        <w:t>Calculate it Right</w:t>
                      </w:r>
                    </w:p>
                    <w:p w:rsidR="00B05A8C" w:rsidRPr="00B05A8C" w:rsidRDefault="009009EF" w:rsidP="00473C89">
                      <w:pPr>
                        <w:widowControl w:val="0"/>
                        <w:spacing w:after="0" w:line="240" w:lineRule="auto"/>
                        <w:ind w:left="360" w:hanging="360"/>
                        <w:rPr>
                          <w:sz w:val="20"/>
                        </w:rPr>
                      </w:pPr>
                      <w:r w:rsidRPr="0014381C">
                        <w:rPr>
                          <w:rFonts w:ascii="Symbol" w:hAnsi="Symbol"/>
                          <w:lang w:val="x-none"/>
                        </w:rPr>
                        <w:t></w:t>
                      </w:r>
                      <w:r w:rsidR="00DE1D23">
                        <w:rPr>
                          <w:rFonts w:ascii="Symbol" w:hAnsi="Symbol"/>
                        </w:rPr>
                        <w:t></w:t>
                      </w:r>
                      <w:r w:rsidR="00DE1D23">
                        <w:t>Using the Tools</w:t>
                      </w:r>
                    </w:p>
                    <w:p w:rsidR="0014381C" w:rsidRPr="00897AEE" w:rsidRDefault="0014381C" w:rsidP="00473C89">
                      <w:pPr>
                        <w:widowControl w:val="0"/>
                        <w:spacing w:after="0" w:line="240" w:lineRule="auto"/>
                        <w:ind w:left="360" w:hanging="360"/>
                        <w:rPr>
                          <w:sz w:val="20"/>
                        </w:rPr>
                      </w:pPr>
                      <w:r w:rsidRPr="00897AEE">
                        <w:rPr>
                          <w:rFonts w:ascii="Symbol" w:hAnsi="Symbol"/>
                          <w:sz w:val="20"/>
                          <w:lang w:val="x-none"/>
                        </w:rPr>
                        <w:t></w:t>
                      </w:r>
                      <w:r w:rsidRPr="00897AEE">
                        <w:rPr>
                          <w:sz w:val="20"/>
                        </w:rPr>
                        <w:t> </w:t>
                      </w:r>
                      <w:r w:rsidR="00DE1D23">
                        <w:rPr>
                          <w:sz w:val="20"/>
                        </w:rPr>
                        <w:t>K Awards</w:t>
                      </w:r>
                    </w:p>
                    <w:p w:rsidR="0014381C" w:rsidRPr="00897AEE" w:rsidRDefault="0014381C" w:rsidP="00473C89">
                      <w:pPr>
                        <w:widowControl w:val="0"/>
                        <w:spacing w:after="0" w:line="240" w:lineRule="auto"/>
                        <w:ind w:left="360" w:hanging="360"/>
                        <w:rPr>
                          <w:sz w:val="20"/>
                        </w:rPr>
                      </w:pPr>
                      <w:r w:rsidRPr="00897AEE">
                        <w:rPr>
                          <w:rFonts w:ascii="Symbol" w:hAnsi="Symbol"/>
                          <w:sz w:val="20"/>
                          <w:lang w:val="x-none"/>
                        </w:rPr>
                        <w:t></w:t>
                      </w:r>
                      <w:r w:rsidR="00766F29" w:rsidRPr="00897AEE">
                        <w:rPr>
                          <w:sz w:val="20"/>
                        </w:rPr>
                        <w:t> </w:t>
                      </w:r>
                      <w:r w:rsidR="00DE1D23">
                        <w:rPr>
                          <w:sz w:val="20"/>
                        </w:rPr>
                        <w:t>Salary Limitations</w:t>
                      </w:r>
                    </w:p>
                    <w:p w:rsidR="005703B4" w:rsidRPr="00897AEE" w:rsidRDefault="005703B4" w:rsidP="00473C89">
                      <w:pPr>
                        <w:widowControl w:val="0"/>
                        <w:spacing w:after="0" w:line="240" w:lineRule="auto"/>
                        <w:ind w:left="360" w:hanging="360"/>
                        <w:rPr>
                          <w:sz w:val="10"/>
                        </w:rPr>
                      </w:pPr>
                    </w:p>
                    <w:p w:rsidR="00897AEE" w:rsidRPr="00897AEE" w:rsidRDefault="00897AEE" w:rsidP="00473C89">
                      <w:pPr>
                        <w:pStyle w:val="msobodytext4"/>
                        <w:widowControl w:val="0"/>
                        <w:spacing w:line="240" w:lineRule="auto"/>
                        <w:rPr>
                          <w:sz w:val="18"/>
                          <w:szCs w:val="22"/>
                          <w14:ligatures w14:val="none"/>
                        </w:rPr>
                      </w:pPr>
                      <w:r w:rsidRPr="00897AEE">
                        <w:rPr>
                          <w:sz w:val="18"/>
                          <w:szCs w:val="22"/>
                          <w14:ligatures w14:val="none"/>
                        </w:rPr>
                        <w:t xml:space="preserve">Registration opens the middle of the month prior to the class date. </w:t>
                      </w:r>
                    </w:p>
                    <w:p w:rsidR="0014381C" w:rsidRPr="00897AEE" w:rsidRDefault="00897AEE" w:rsidP="00473C89">
                      <w:pPr>
                        <w:pStyle w:val="msobodytext4"/>
                        <w:widowControl w:val="0"/>
                        <w:spacing w:line="240" w:lineRule="auto"/>
                        <w:rPr>
                          <w:i w:val="0"/>
                          <w:iCs w:val="0"/>
                          <w:sz w:val="18"/>
                          <w:szCs w:val="22"/>
                          <w14:ligatures w14:val="none"/>
                        </w:rPr>
                      </w:pPr>
                      <w:r>
                        <w:rPr>
                          <w:szCs w:val="22"/>
                          <w14:ligatures w14:val="none"/>
                        </w:rPr>
                        <w:t xml:space="preserve">Sign up for Alerts or </w:t>
                      </w:r>
                      <w:r w:rsidR="0014381C" w:rsidRPr="005703B4">
                        <w:rPr>
                          <w:szCs w:val="22"/>
                          <w14:ligatures w14:val="none"/>
                        </w:rPr>
                        <w:t xml:space="preserve">Register at: </w:t>
                      </w:r>
                      <w:hyperlink r:id="rId12" w:history="1">
                        <w:r w:rsidR="005703B4" w:rsidRPr="00C5235D">
                          <w:rPr>
                            <w:rStyle w:val="Hyperlink"/>
                            <w:sz w:val="18"/>
                            <w:szCs w:val="18"/>
                            <w14:ligatures w14:val="none"/>
                          </w:rPr>
                          <w:t>http://www.washington.edu/research/index.php?page=ospLearning</w:t>
                        </w:r>
                      </w:hyperlink>
                      <w:r w:rsidR="005703B4" w:rsidRPr="00897AEE">
                        <w:rPr>
                          <w:sz w:val="18"/>
                          <w:szCs w:val="22"/>
                          <w14:ligatures w14:val="none"/>
                        </w:rPr>
                        <w:t xml:space="preserve"> </w:t>
                      </w:r>
                    </w:p>
                    <w:p w:rsidR="0014381C" w:rsidRDefault="0014381C" w:rsidP="0014381C">
                      <w:pPr>
                        <w:widowControl w:val="0"/>
                        <w:rPr>
                          <w:sz w:val="21"/>
                        </w:rPr>
                      </w:pPr>
                      <w:r>
                        <w:t> </w:t>
                      </w:r>
                    </w:p>
                    <w:p w:rsidR="0014381C" w:rsidRDefault="0014381C"/>
                  </w:txbxContent>
                </v:textbox>
              </v:shape>
            </w:pict>
          </mc:Fallback>
        </mc:AlternateContent>
      </w:r>
      <w:r w:rsidR="00E4064E" w:rsidRPr="00FD7735">
        <w:rPr>
          <w:rFonts w:ascii="Copperplate Gothic Bold" w:hAnsi="Copperplate Gothic Bold"/>
          <w:i/>
          <w:noProof/>
        </w:rPr>
        <mc:AlternateContent>
          <mc:Choice Requires="wps">
            <w:drawing>
              <wp:anchor distT="0" distB="0" distL="114300" distR="114300" simplePos="0" relativeHeight="251666432" behindDoc="0" locked="0" layoutInCell="1" allowOverlap="1" wp14:anchorId="02EB422F" wp14:editId="1656A632">
                <wp:simplePos x="0" y="0"/>
                <wp:positionH relativeFrom="column">
                  <wp:posOffset>3391535</wp:posOffset>
                </wp:positionH>
                <wp:positionV relativeFrom="paragraph">
                  <wp:posOffset>192405</wp:posOffset>
                </wp:positionV>
                <wp:extent cx="3461385" cy="812165"/>
                <wp:effectExtent l="0" t="0" r="5715" b="698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1385" cy="812165"/>
                        </a:xfrm>
                        <a:prstGeom prst="rect">
                          <a:avLst/>
                        </a:prstGeom>
                        <a:solidFill>
                          <a:srgbClr val="FFFFFF"/>
                        </a:solidFill>
                        <a:ln w="9525">
                          <a:noFill/>
                          <a:miter lim="800000"/>
                          <a:headEnd/>
                          <a:tailEnd/>
                        </a:ln>
                      </wps:spPr>
                      <wps:txbx>
                        <w:txbxContent>
                          <w:p w:rsidR="00FD7735" w:rsidRDefault="00FD7735" w:rsidP="00FD7735">
                            <w:pPr>
                              <w:widowControl w:val="0"/>
                            </w:pPr>
                          </w:p>
                          <w:p w:rsidR="00FD7735" w:rsidRDefault="00FD77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67.05pt;margin-top:15.15pt;width:272.55pt;height:6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" stroked="f">
                <v:textbox>
                  <w:txbxContent>
                    <w:p w:rsidR="00FD7735" w:rsidRDefault="00FD7735" w:rsidP="00FD7735">
                      <w:pPr>
                        <w:widowControl w:val="0"/>
                      </w:pPr>
                    </w:p>
                    <w:p w:rsidR="00FD7735" w:rsidRDefault="00FD7735"/>
                  </w:txbxContent>
                </v:textbox>
              </v:shape>
            </w:pict>
          </mc:Fallback>
        </mc:AlternateContent>
      </w: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Pr="00F30325" w:rsidRDefault="00F30325" w:rsidP="00F30325">
      <w:pPr>
        <w:rPr>
          <w:rFonts w:ascii="Copperplate Gothic Bold" w:hAnsi="Copperplate Gothic Bold"/>
        </w:rPr>
      </w:pPr>
    </w:p>
    <w:p w:rsidR="00F30325" w:rsidRDefault="00F30325" w:rsidP="00F30325">
      <w:pPr>
        <w:rPr>
          <w:noProof/>
        </w:rPr>
      </w:pPr>
    </w:p>
    <w:p w:rsidR="007F5775" w:rsidRDefault="00473C89" w:rsidP="00F30325">
      <w:pPr>
        <w:rPr>
          <w:noProof/>
        </w:rPr>
      </w:pPr>
      <w:r w:rsidRPr="00F30325">
        <w:rPr>
          <w:rFonts w:ascii="Copperplate Gothic Bold" w:hAnsi="Copperplate Gothic Bold"/>
          <w:noProof/>
        </w:rPr>
        <mc:AlternateContent>
          <mc:Choice Requires="wps">
            <w:drawing>
              <wp:anchor distT="0" distB="0" distL="114300" distR="114300" simplePos="0" relativeHeight="251676672" behindDoc="0" locked="0" layoutInCell="1" allowOverlap="1" wp14:anchorId="7E400222" wp14:editId="789ED0C1">
                <wp:simplePos x="0" y="0"/>
                <wp:positionH relativeFrom="column">
                  <wp:posOffset>997585</wp:posOffset>
                </wp:positionH>
                <wp:positionV relativeFrom="paragraph">
                  <wp:posOffset>109492</wp:posOffset>
                </wp:positionV>
                <wp:extent cx="2220595" cy="1545771"/>
                <wp:effectExtent l="0" t="0" r="8255"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1545771"/>
                        </a:xfrm>
                        <a:prstGeom prst="rect">
                          <a:avLst/>
                        </a:prstGeom>
                        <a:solidFill>
                          <a:srgbClr val="FFFFFF"/>
                        </a:solidFill>
                        <a:ln w="9525">
                          <a:noFill/>
                          <a:miter lim="800000"/>
                          <a:headEnd/>
                          <a:tailEnd/>
                        </a:ln>
                      </wps:spPr>
                      <wps:txbx>
                        <w:txbxContent>
                          <w:p w:rsidR="009C3469" w:rsidRDefault="009C3469" w:rsidP="009C3469">
                            <w:pPr>
                              <w:spacing w:line="240" w:lineRule="auto"/>
                            </w:pPr>
                            <w:r>
                              <w:t>Documentation shoul</w:t>
                            </w:r>
                            <w:r w:rsidR="005126C2">
                              <w:t>d be attached to the FEC when it is</w:t>
                            </w:r>
                            <w:r>
                              <w:t xml:space="preserve"> recertified. </w:t>
                            </w:r>
                          </w:p>
                          <w:p w:rsidR="00473C89" w:rsidRDefault="009C3469" w:rsidP="009C3469">
                            <w:pPr>
                              <w:spacing w:line="240" w:lineRule="auto"/>
                            </w:pPr>
                            <w:r>
                              <w:t xml:space="preserve">Most commonly, a POSTED OSET should be attached to every recertified FEC that has been revised due to a salary transfer. </w:t>
                            </w:r>
                          </w:p>
                          <w:p w:rsidR="009C3469" w:rsidRDefault="009C3469" w:rsidP="009C3469">
                            <w:pPr>
                              <w:spacing w:line="240" w:lineRule="auto"/>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78.55pt;margin-top:8.6pt;width:174.85pt;height:121.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" stroked="f">
                <v:textbox>
                  <w:txbxContent>
                    <w:p w:rsidR="009C3469" w:rsidRDefault="009C3469" w:rsidP="009C3469">
                      <w:pPr>
                        <w:spacing w:line="240" w:lineRule="auto"/>
                      </w:pPr>
                      <w:r>
                        <w:t>Documentation shoul</w:t>
                      </w:r>
                      <w:r w:rsidR="005126C2">
                        <w:t>d be attached to the FEC when it is</w:t>
                      </w:r>
                      <w:r>
                        <w:t xml:space="preserve"> recertified. </w:t>
                      </w:r>
                    </w:p>
                    <w:p w:rsidR="00473C89" w:rsidRDefault="009C3469" w:rsidP="009C3469">
                      <w:pPr>
                        <w:spacing w:line="240" w:lineRule="auto"/>
                      </w:pPr>
                      <w:r>
                        <w:t xml:space="preserve">Most commonly, a POSTED OSET should be attached to every recertified FEC that has been revised due to a salary transfer. </w:t>
                      </w:r>
                    </w:p>
                    <w:p w:rsidR="009C3469" w:rsidRDefault="009C3469" w:rsidP="009C3469">
                      <w:pPr>
                        <w:spacing w:line="240" w:lineRule="auto"/>
                      </w:pPr>
                    </w:p>
                  </w:txbxContent>
                </v:textbox>
              </v:shape>
            </w:pict>
          </mc:Fallback>
        </mc:AlternateContent>
      </w:r>
      <w:r w:rsidR="00E4064E">
        <w:rPr>
          <w:rFonts w:ascii="Copperplate Gothic Bold" w:hAnsi="Copperplate Gothic Bold"/>
          <w:noProof/>
        </w:rPr>
        <mc:AlternateContent>
          <mc:Choice Requires="wps">
            <w:drawing>
              <wp:anchor distT="0" distB="0" distL="114300" distR="114300" simplePos="0" relativeHeight="251678720" behindDoc="0" locked="0" layoutInCell="1" allowOverlap="1" wp14:anchorId="23A3942C" wp14:editId="55782C15">
                <wp:simplePos x="0" y="0"/>
                <wp:positionH relativeFrom="column">
                  <wp:posOffset>-17780</wp:posOffset>
                </wp:positionH>
                <wp:positionV relativeFrom="paragraph">
                  <wp:posOffset>25037</wp:posOffset>
                </wp:positionV>
                <wp:extent cx="3236595" cy="1647190"/>
                <wp:effectExtent l="0" t="0" r="20955" b="10160"/>
                <wp:wrapNone/>
                <wp:docPr id="2" name="Teardrop 2"/>
                <wp:cNvGraphicFramePr/>
                <a:graphic xmlns:a="http://schemas.openxmlformats.org/drawingml/2006/main">
                  <a:graphicData uri="http://schemas.microsoft.com/office/word/2010/wordprocessingShape">
                    <wps:wsp>
                      <wps:cNvSpPr/>
                      <wps:spPr>
                        <a:xfrm>
                          <a:off x="0" y="0"/>
                          <a:ext cx="3236595" cy="1647190"/>
                        </a:xfrm>
                        <a:prstGeom prst="teardrop">
                          <a:avLst/>
                        </a:prstGeom>
                        <a:no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ardrop 2" o:spid="_x0000_s1026" style="position:absolute;margin-left:-1.4pt;margin-top:1.95pt;width:254.85pt;height:129.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6595,1647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" path="m,823595c,368736,724537,,1618298,l3236595,r,823595c3236595,1278454,2512058,1647190,1618297,1647190,724536,1647190,-1,1278454,-1,823595r1,xe" filled="f" strokecolor="#943634 [2405]" strokeweight="2pt">
                <v:path arrowok="t" o:connecttype="custom" o:connectlocs="0,823595;1618298,0;3236595,0;3236595,823595;1618297,1647190;-1,823595;0,823595" o:connectangles="0,0,0,0,0,0,0"/>
              </v:shape>
            </w:pict>
          </mc:Fallback>
        </mc:AlternateContent>
      </w:r>
    </w:p>
    <w:p w:rsidR="00807A9F" w:rsidRPr="00F30325" w:rsidRDefault="00014731" w:rsidP="006E51C2">
      <w:pPr>
        <w:rPr>
          <w:rFonts w:ascii="Copperplate Gothic Bold" w:hAnsi="Copperplate Gothic Bold"/>
        </w:rPr>
      </w:pPr>
      <w:r w:rsidRPr="0014381C">
        <w:rPr>
          <w:rFonts w:ascii="Copperplate Gothic Bold" w:hAnsi="Copperplate Gothic Bold"/>
          <w:i/>
          <w:noProof/>
        </w:rPr>
        <mc:AlternateContent>
          <mc:Choice Requires="wps">
            <w:drawing>
              <wp:anchor distT="0" distB="0" distL="114300" distR="114300" simplePos="0" relativeHeight="251668480" behindDoc="0" locked="0" layoutInCell="1" allowOverlap="1" wp14:anchorId="2E78A518" wp14:editId="6562456F">
                <wp:simplePos x="0" y="0"/>
                <wp:positionH relativeFrom="column">
                  <wp:posOffset>119743</wp:posOffset>
                </wp:positionH>
                <wp:positionV relativeFrom="paragraph">
                  <wp:posOffset>1739900</wp:posOffset>
                </wp:positionV>
                <wp:extent cx="6379028" cy="290286"/>
                <wp:effectExtent l="0" t="0" r="22225"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9028" cy="290286"/>
                        </a:xfrm>
                        <a:prstGeom prst="rect">
                          <a:avLst/>
                        </a:prstGeom>
                        <a:ln>
                          <a:solidFill>
                            <a:srgbClr val="F5C159"/>
                          </a:solidFill>
                          <a:headEnd/>
                          <a:tailEnd/>
                        </a:ln>
                      </wps:spPr>
                      <wps:style>
                        <a:lnRef idx="2">
                          <a:schemeClr val="accent6"/>
                        </a:lnRef>
                        <a:fillRef idx="1">
                          <a:schemeClr val="lt1"/>
                        </a:fillRef>
                        <a:effectRef idx="0">
                          <a:schemeClr val="accent6"/>
                        </a:effectRef>
                        <a:fontRef idx="minor">
                          <a:schemeClr val="dk1"/>
                        </a:fontRef>
                      </wps:style>
                      <wps:txbx>
                        <w:txbxContent>
                          <w:p w:rsidR="0014381C" w:rsidRPr="000555A9" w:rsidRDefault="0014381C" w:rsidP="000555A9">
                            <w:pPr>
                              <w:pStyle w:val="msoorganizationname2"/>
                              <w:widowControl w:val="0"/>
                              <w:jc w:val="center"/>
                              <w:rPr>
                                <w:rFonts w:ascii="Verdana" w:hAnsi="Verdana"/>
                                <w:i/>
                                <w:sz w:val="18"/>
                                <w14:ligatures w14:val="none"/>
                              </w:rPr>
                            </w:pPr>
                            <w:r w:rsidRPr="000555A9">
                              <w:rPr>
                                <w:rFonts w:ascii="Verdana" w:hAnsi="Verdana"/>
                                <w:i/>
                                <w:sz w:val="18"/>
                                <w14:ligatures w14:val="none"/>
                              </w:rPr>
                              <w:t xml:space="preserve">Do you have questions or want someone to call you?                 </w:t>
                            </w:r>
                            <w:r w:rsidR="000555A9">
                              <w:rPr>
                                <w:rFonts w:ascii="Verdana" w:hAnsi="Verdana"/>
                                <w:i/>
                                <w:sz w:val="18"/>
                                <w14:ligatures w14:val="none"/>
                              </w:rPr>
                              <w:t xml:space="preserve">        </w:t>
                            </w:r>
                            <w:r w:rsidRPr="000555A9">
                              <w:rPr>
                                <w:rFonts w:ascii="Verdana" w:hAnsi="Verdana"/>
                                <w:i/>
                                <w:sz w:val="18"/>
                                <w14:ligatures w14:val="none"/>
                              </w:rPr>
                              <w:t xml:space="preserve">   Email efecs@u.washington.edu</w:t>
                            </w:r>
                          </w:p>
                          <w:p w:rsidR="0014381C" w:rsidRDefault="0014381C" w:rsidP="0014381C">
                            <w:pPr>
                              <w:widowControl w:val="0"/>
                              <w:rPr>
                                <w:rFonts w:ascii="Verdana" w:hAnsi="Verdana"/>
                              </w:rPr>
                            </w:pPr>
                            <w:r>
                              <w:t> </w:t>
                            </w:r>
                          </w:p>
                          <w:p w:rsidR="0014381C" w:rsidRDefault="0014381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9.45pt;margin-top:137pt;width:502.3pt;height:2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" fillcolor="white [3201]" strokecolor="#f5c159" strokeweight="2pt">
                <v:textbox>
                  <w:txbxContent>
                    <w:p w:rsidR="0014381C" w:rsidRPr="000555A9" w:rsidRDefault="0014381C" w:rsidP="000555A9">
                      <w:pPr>
                        <w:pStyle w:val="msoorganizationname2"/>
                        <w:widowControl w:val="0"/>
                        <w:jc w:val="center"/>
                        <w:rPr>
                          <w:rFonts w:ascii="Verdana" w:hAnsi="Verdana"/>
                          <w:i/>
                          <w:sz w:val="18"/>
                          <w14:ligatures w14:val="none"/>
                        </w:rPr>
                      </w:pPr>
                      <w:r w:rsidRPr="000555A9">
                        <w:rPr>
                          <w:rFonts w:ascii="Verdana" w:hAnsi="Verdana"/>
                          <w:i/>
                          <w:sz w:val="18"/>
                          <w14:ligatures w14:val="none"/>
                        </w:rPr>
                        <w:t xml:space="preserve">Do you have questions or want someone to call you?                 </w:t>
                      </w:r>
                      <w:r w:rsidR="000555A9">
                        <w:rPr>
                          <w:rFonts w:ascii="Verdana" w:hAnsi="Verdana"/>
                          <w:i/>
                          <w:sz w:val="18"/>
                          <w14:ligatures w14:val="none"/>
                        </w:rPr>
                        <w:t xml:space="preserve">        </w:t>
                      </w:r>
                      <w:r w:rsidRPr="000555A9">
                        <w:rPr>
                          <w:rFonts w:ascii="Verdana" w:hAnsi="Verdana"/>
                          <w:i/>
                          <w:sz w:val="18"/>
                          <w14:ligatures w14:val="none"/>
                        </w:rPr>
                        <w:t xml:space="preserve">   Email efecs@u.washington.edu</w:t>
                      </w:r>
                    </w:p>
                    <w:p w:rsidR="0014381C" w:rsidRDefault="0014381C" w:rsidP="0014381C">
                      <w:pPr>
                        <w:widowControl w:val="0"/>
                        <w:rPr>
                          <w:rFonts w:ascii="Verdana" w:hAnsi="Verdana"/>
                        </w:rPr>
                      </w:pPr>
                      <w:r>
                        <w:t> </w:t>
                      </w:r>
                    </w:p>
                    <w:p w:rsidR="0014381C" w:rsidRDefault="0014381C"/>
                  </w:txbxContent>
                </v:textbox>
              </v:shape>
            </w:pict>
          </mc:Fallback>
        </mc:AlternateContent>
      </w:r>
      <w:r w:rsidR="00E4064E" w:rsidRPr="00F30325">
        <w:rPr>
          <w:noProof/>
        </w:rPr>
        <w:drawing>
          <wp:inline distT="0" distB="0" distL="0" distR="0" wp14:anchorId="1DC413B7" wp14:editId="06351A97">
            <wp:extent cx="879882" cy="870857"/>
            <wp:effectExtent l="0" t="0" r="0" b="5715"/>
            <wp:docPr id="15" name="Picture 2" descr="C:\Users\suzette\AppData\Local\Microsoft\Windows\Temporary Internet Files\Content.IE5\87QDL50I\MC9004420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suzette\AppData\Local\Microsoft\Windows\Temporary Internet Files\Content.IE5\87QDL50I\MC900442036[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80983" cy="871947"/>
                    </a:xfrm>
                    <a:prstGeom prst="rect">
                      <a:avLst/>
                    </a:prstGeom>
                    <a:noFill/>
                    <a:extLst/>
                  </pic:spPr>
                </pic:pic>
              </a:graphicData>
            </a:graphic>
          </wp:inline>
        </w:drawing>
      </w:r>
    </w:p>
    <w:sectPr w:rsidR="00807A9F" w:rsidRPr="00F30325" w:rsidSect="0001733A">
      <w:pgSz w:w="12240" w:h="15840"/>
      <w:pgMar w:top="72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8317A"/>
    <w:multiLevelType w:val="hybridMultilevel"/>
    <w:tmpl w:val="BDCEF9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590A50"/>
    <w:multiLevelType w:val="hybridMultilevel"/>
    <w:tmpl w:val="A66E7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C46459"/>
    <w:multiLevelType w:val="hybridMultilevel"/>
    <w:tmpl w:val="E16A33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1719D2"/>
    <w:multiLevelType w:val="hybridMultilevel"/>
    <w:tmpl w:val="85A0E61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1A49A6"/>
    <w:multiLevelType w:val="hybridMultilevel"/>
    <w:tmpl w:val="78C6B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33A"/>
    <w:rsid w:val="00014731"/>
    <w:rsid w:val="0001733A"/>
    <w:rsid w:val="000402E6"/>
    <w:rsid w:val="000555A9"/>
    <w:rsid w:val="00084D09"/>
    <w:rsid w:val="00105425"/>
    <w:rsid w:val="0014381C"/>
    <w:rsid w:val="00212B4A"/>
    <w:rsid w:val="00226063"/>
    <w:rsid w:val="00236360"/>
    <w:rsid w:val="00286054"/>
    <w:rsid w:val="002923B0"/>
    <w:rsid w:val="002B7D28"/>
    <w:rsid w:val="0032028C"/>
    <w:rsid w:val="00420A38"/>
    <w:rsid w:val="00473C89"/>
    <w:rsid w:val="004E0890"/>
    <w:rsid w:val="004E7D6C"/>
    <w:rsid w:val="005126C2"/>
    <w:rsid w:val="005703B4"/>
    <w:rsid w:val="006D6942"/>
    <w:rsid w:val="006E51C2"/>
    <w:rsid w:val="0070251E"/>
    <w:rsid w:val="00766F29"/>
    <w:rsid w:val="007A7F58"/>
    <w:rsid w:val="007F5775"/>
    <w:rsid w:val="00807A9F"/>
    <w:rsid w:val="00897AEE"/>
    <w:rsid w:val="009009EF"/>
    <w:rsid w:val="009128BF"/>
    <w:rsid w:val="00983910"/>
    <w:rsid w:val="009A4CCC"/>
    <w:rsid w:val="009C3469"/>
    <w:rsid w:val="009E1B09"/>
    <w:rsid w:val="00A36B72"/>
    <w:rsid w:val="00A7010F"/>
    <w:rsid w:val="00A85EF5"/>
    <w:rsid w:val="00B05A8C"/>
    <w:rsid w:val="00BB711D"/>
    <w:rsid w:val="00C5235D"/>
    <w:rsid w:val="00D93317"/>
    <w:rsid w:val="00DE1D23"/>
    <w:rsid w:val="00E309A6"/>
    <w:rsid w:val="00E4064E"/>
    <w:rsid w:val="00E46E57"/>
    <w:rsid w:val="00E53FA4"/>
    <w:rsid w:val="00E67037"/>
    <w:rsid w:val="00F30325"/>
    <w:rsid w:val="00FB3CA4"/>
    <w:rsid w:val="00FD7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3A"/>
    <w:rPr>
      <w:rFonts w:ascii="Tahoma" w:hAnsi="Tahoma" w:cs="Tahoma"/>
      <w:sz w:val="16"/>
      <w:szCs w:val="16"/>
    </w:rPr>
  </w:style>
  <w:style w:type="paragraph" w:customStyle="1" w:styleId="msoorganizationname2">
    <w:name w:val="msoorganizationname2"/>
    <w:rsid w:val="0014381C"/>
    <w:pPr>
      <w:spacing w:after="0" w:line="307" w:lineRule="auto"/>
    </w:pPr>
    <w:rPr>
      <w:rFonts w:ascii="Gill Sans MT" w:eastAsia="Times New Roman" w:hAnsi="Gill Sans MT" w:cs="Times New Roman"/>
      <w:color w:val="000000"/>
      <w:kern w:val="28"/>
      <w:sz w:val="20"/>
      <w:szCs w:val="20"/>
      <w14:ligatures w14:val="standard"/>
      <w14:cntxtAlts/>
    </w:rPr>
  </w:style>
  <w:style w:type="paragraph" w:customStyle="1" w:styleId="msobodytext4">
    <w:name w:val="msobodytext4"/>
    <w:rsid w:val="0014381C"/>
    <w:pPr>
      <w:spacing w:after="120" w:line="285" w:lineRule="auto"/>
    </w:pPr>
    <w:rPr>
      <w:rFonts w:ascii="Verdana" w:eastAsia="Times New Roman" w:hAnsi="Verdana" w:cs="Times New Roman"/>
      <w:i/>
      <w:iCs/>
      <w:color w:val="000000"/>
      <w:kern w:val="28"/>
      <w:sz w:val="20"/>
      <w:szCs w:val="19"/>
      <w14:ligatures w14:val="standard"/>
      <w14:cntxtAlts/>
    </w:rPr>
  </w:style>
  <w:style w:type="paragraph" w:styleId="ListParagraph">
    <w:name w:val="List Paragraph"/>
    <w:basedOn w:val="Normal"/>
    <w:uiPriority w:val="34"/>
    <w:qFormat/>
    <w:rsid w:val="00F30325"/>
    <w:pPr>
      <w:ind w:left="720"/>
      <w:contextualSpacing/>
    </w:pPr>
  </w:style>
  <w:style w:type="character" w:styleId="Hyperlink">
    <w:name w:val="Hyperlink"/>
    <w:basedOn w:val="DefaultParagraphFont"/>
    <w:uiPriority w:val="99"/>
    <w:unhideWhenUsed/>
    <w:rsid w:val="005703B4"/>
    <w:rPr>
      <w:color w:val="0000FF" w:themeColor="hyperlink"/>
      <w:u w:val="single"/>
    </w:rPr>
  </w:style>
  <w:style w:type="character" w:styleId="FollowedHyperlink">
    <w:name w:val="FollowedHyperlink"/>
    <w:basedOn w:val="DefaultParagraphFont"/>
    <w:uiPriority w:val="99"/>
    <w:semiHidden/>
    <w:unhideWhenUsed/>
    <w:rsid w:val="009A4CC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7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733A"/>
    <w:rPr>
      <w:rFonts w:ascii="Tahoma" w:hAnsi="Tahoma" w:cs="Tahoma"/>
      <w:sz w:val="16"/>
      <w:szCs w:val="16"/>
    </w:rPr>
  </w:style>
  <w:style w:type="paragraph" w:customStyle="1" w:styleId="msoorganizationname2">
    <w:name w:val="msoorganizationname2"/>
    <w:rsid w:val="0014381C"/>
    <w:pPr>
      <w:spacing w:after="0" w:line="307" w:lineRule="auto"/>
    </w:pPr>
    <w:rPr>
      <w:rFonts w:ascii="Gill Sans MT" w:eastAsia="Times New Roman" w:hAnsi="Gill Sans MT" w:cs="Times New Roman"/>
      <w:color w:val="000000"/>
      <w:kern w:val="28"/>
      <w:sz w:val="20"/>
      <w:szCs w:val="20"/>
      <w14:ligatures w14:val="standard"/>
      <w14:cntxtAlts/>
    </w:rPr>
  </w:style>
  <w:style w:type="paragraph" w:customStyle="1" w:styleId="msobodytext4">
    <w:name w:val="msobodytext4"/>
    <w:rsid w:val="0014381C"/>
    <w:pPr>
      <w:spacing w:after="120" w:line="285" w:lineRule="auto"/>
    </w:pPr>
    <w:rPr>
      <w:rFonts w:ascii="Verdana" w:eastAsia="Times New Roman" w:hAnsi="Verdana" w:cs="Times New Roman"/>
      <w:i/>
      <w:iCs/>
      <w:color w:val="000000"/>
      <w:kern w:val="28"/>
      <w:sz w:val="20"/>
      <w:szCs w:val="19"/>
      <w14:ligatures w14:val="standard"/>
      <w14:cntxtAlts/>
    </w:rPr>
  </w:style>
  <w:style w:type="paragraph" w:styleId="ListParagraph">
    <w:name w:val="List Paragraph"/>
    <w:basedOn w:val="Normal"/>
    <w:uiPriority w:val="34"/>
    <w:qFormat/>
    <w:rsid w:val="00F30325"/>
    <w:pPr>
      <w:ind w:left="720"/>
      <w:contextualSpacing/>
    </w:pPr>
  </w:style>
  <w:style w:type="character" w:styleId="Hyperlink">
    <w:name w:val="Hyperlink"/>
    <w:basedOn w:val="DefaultParagraphFont"/>
    <w:uiPriority w:val="99"/>
    <w:unhideWhenUsed/>
    <w:rsid w:val="005703B4"/>
    <w:rPr>
      <w:color w:val="0000FF" w:themeColor="hyperlink"/>
      <w:u w:val="single"/>
    </w:rPr>
  </w:style>
  <w:style w:type="character" w:styleId="FollowedHyperlink">
    <w:name w:val="FollowedHyperlink"/>
    <w:basedOn w:val="DefaultParagraphFont"/>
    <w:uiPriority w:val="99"/>
    <w:semiHidden/>
    <w:unhideWhenUsed/>
    <w:rsid w:val="009A4CC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90908">
      <w:bodyDiv w:val="1"/>
      <w:marLeft w:val="0"/>
      <w:marRight w:val="0"/>
      <w:marTop w:val="0"/>
      <w:marBottom w:val="0"/>
      <w:divBdr>
        <w:top w:val="none" w:sz="0" w:space="0" w:color="auto"/>
        <w:left w:val="none" w:sz="0" w:space="0" w:color="auto"/>
        <w:bottom w:val="none" w:sz="0" w:space="0" w:color="auto"/>
        <w:right w:val="none" w:sz="0" w:space="0" w:color="auto"/>
      </w:divBdr>
    </w:div>
    <w:div w:id="816528927">
      <w:bodyDiv w:val="1"/>
      <w:marLeft w:val="0"/>
      <w:marRight w:val="0"/>
      <w:marTop w:val="0"/>
      <w:marBottom w:val="0"/>
      <w:divBdr>
        <w:top w:val="none" w:sz="0" w:space="0" w:color="auto"/>
        <w:left w:val="none" w:sz="0" w:space="0" w:color="auto"/>
        <w:bottom w:val="none" w:sz="0" w:space="0" w:color="auto"/>
        <w:right w:val="none" w:sz="0" w:space="0" w:color="auto"/>
      </w:divBdr>
    </w:div>
    <w:div w:id="830174400">
      <w:bodyDiv w:val="1"/>
      <w:marLeft w:val="0"/>
      <w:marRight w:val="0"/>
      <w:marTop w:val="0"/>
      <w:marBottom w:val="0"/>
      <w:divBdr>
        <w:top w:val="none" w:sz="0" w:space="0" w:color="auto"/>
        <w:left w:val="none" w:sz="0" w:space="0" w:color="auto"/>
        <w:bottom w:val="none" w:sz="0" w:space="0" w:color="auto"/>
        <w:right w:val="none" w:sz="0" w:space="0" w:color="auto"/>
      </w:divBdr>
    </w:div>
    <w:div w:id="895622218">
      <w:bodyDiv w:val="1"/>
      <w:marLeft w:val="0"/>
      <w:marRight w:val="0"/>
      <w:marTop w:val="0"/>
      <w:marBottom w:val="0"/>
      <w:divBdr>
        <w:top w:val="none" w:sz="0" w:space="0" w:color="auto"/>
        <w:left w:val="none" w:sz="0" w:space="0" w:color="auto"/>
        <w:bottom w:val="none" w:sz="0" w:space="0" w:color="auto"/>
        <w:right w:val="none" w:sz="0" w:space="0" w:color="auto"/>
      </w:divBdr>
    </w:div>
    <w:div w:id="1034310645">
      <w:bodyDiv w:val="1"/>
      <w:marLeft w:val="0"/>
      <w:marRight w:val="0"/>
      <w:marTop w:val="0"/>
      <w:marBottom w:val="0"/>
      <w:divBdr>
        <w:top w:val="none" w:sz="0" w:space="0" w:color="auto"/>
        <w:left w:val="none" w:sz="0" w:space="0" w:color="auto"/>
        <w:bottom w:val="none" w:sz="0" w:space="0" w:color="auto"/>
        <w:right w:val="none" w:sz="0" w:space="0" w:color="auto"/>
      </w:divBdr>
    </w:div>
    <w:div w:id="1187720344">
      <w:bodyDiv w:val="1"/>
      <w:marLeft w:val="0"/>
      <w:marRight w:val="0"/>
      <w:marTop w:val="0"/>
      <w:marBottom w:val="0"/>
      <w:divBdr>
        <w:top w:val="none" w:sz="0" w:space="0" w:color="auto"/>
        <w:left w:val="none" w:sz="0" w:space="0" w:color="auto"/>
        <w:bottom w:val="none" w:sz="0" w:space="0" w:color="auto"/>
        <w:right w:val="none" w:sz="0" w:space="0" w:color="auto"/>
      </w:divBdr>
    </w:div>
    <w:div w:id="1250693852">
      <w:bodyDiv w:val="1"/>
      <w:marLeft w:val="0"/>
      <w:marRight w:val="0"/>
      <w:marTop w:val="0"/>
      <w:marBottom w:val="0"/>
      <w:divBdr>
        <w:top w:val="none" w:sz="0" w:space="0" w:color="auto"/>
        <w:left w:val="none" w:sz="0" w:space="0" w:color="auto"/>
        <w:bottom w:val="none" w:sz="0" w:space="0" w:color="auto"/>
        <w:right w:val="none" w:sz="0" w:space="0" w:color="auto"/>
      </w:divBdr>
    </w:div>
    <w:div w:id="1493714802">
      <w:bodyDiv w:val="1"/>
      <w:marLeft w:val="0"/>
      <w:marRight w:val="0"/>
      <w:marTop w:val="0"/>
      <w:marBottom w:val="0"/>
      <w:divBdr>
        <w:top w:val="none" w:sz="0" w:space="0" w:color="auto"/>
        <w:left w:val="none" w:sz="0" w:space="0" w:color="auto"/>
        <w:bottom w:val="none" w:sz="0" w:space="0" w:color="auto"/>
        <w:right w:val="none" w:sz="0" w:space="0" w:color="auto"/>
      </w:divBdr>
    </w:div>
    <w:div w:id="1496843489">
      <w:bodyDiv w:val="1"/>
      <w:marLeft w:val="0"/>
      <w:marRight w:val="0"/>
      <w:marTop w:val="0"/>
      <w:marBottom w:val="0"/>
      <w:divBdr>
        <w:top w:val="none" w:sz="0" w:space="0" w:color="auto"/>
        <w:left w:val="none" w:sz="0" w:space="0" w:color="auto"/>
        <w:bottom w:val="none" w:sz="0" w:space="0" w:color="auto"/>
        <w:right w:val="none" w:sz="0" w:space="0" w:color="auto"/>
      </w:divBdr>
    </w:div>
    <w:div w:id="2019843639">
      <w:bodyDiv w:val="1"/>
      <w:marLeft w:val="0"/>
      <w:marRight w:val="0"/>
      <w:marTop w:val="0"/>
      <w:marBottom w:val="0"/>
      <w:divBdr>
        <w:top w:val="none" w:sz="0" w:space="0" w:color="auto"/>
        <w:left w:val="none" w:sz="0" w:space="0" w:color="auto"/>
        <w:bottom w:val="none" w:sz="0" w:space="0" w:color="auto"/>
        <w:right w:val="none" w:sz="0" w:space="0" w:color="auto"/>
      </w:divBdr>
    </w:div>
    <w:div w:id="2037777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shington.edu/research/osp/gim/gim15a2.html" TargetMode="External"/><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hyperlink" Target="http://www.washington.edu/research/osp/gim/gim15a2.html" TargetMode="External"/><Relationship Id="rId12" Type="http://schemas.openxmlformats.org/officeDocument/2006/relationships/hyperlink" Target="http://www.washington.edu/research/index.php?page=ospLearn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washington.edu/research/index.php?page=ospLear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dw.washington.edu/Reports/Pages/Report.aspx?ItemPath=%2fFinancial%2fRetroactive+Salary+Adjustment+Report" TargetMode="External"/><Relationship Id="rId4" Type="http://schemas.openxmlformats.org/officeDocument/2006/relationships/settings" Target="settings.xml"/><Relationship Id="rId9" Type="http://schemas.openxmlformats.org/officeDocument/2006/relationships/hyperlink" Target="https://edw.washington.edu/Reports/Pages/Report.aspx?ItemPath=%2fFinancial%2fRetroactive+Salary+Adjustment+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Words>
  <Characters>59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Suzette Ashby-Larrabee</dc:creator>
  <cp:lastModifiedBy>suzette</cp:lastModifiedBy>
  <cp:revision>2</cp:revision>
  <dcterms:created xsi:type="dcterms:W3CDTF">2014-10-21T19:05:00Z</dcterms:created>
  <dcterms:modified xsi:type="dcterms:W3CDTF">2014-10-21T19:05:00Z</dcterms:modified>
</cp:coreProperties>
</file>