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bookmarkStart w:id="0" w:name="_GoBack"/>
      <w:bookmarkEnd w:id="0"/>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5764530</wp:posOffset>
            </wp:positionH>
            <wp:positionV relativeFrom="paragraph">
              <wp:posOffset>-382270</wp:posOffset>
            </wp:positionV>
            <wp:extent cx="1164590" cy="1478915"/>
            <wp:effectExtent l="0" t="0" r="0" b="6985"/>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64590" cy="1478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E6567A">
        <w:rPr>
          <w:rFonts w:ascii="Copperplate Gothic Bold" w:hAnsi="Copperplate Gothic Bold"/>
          <w:i/>
        </w:rPr>
        <w:t xml:space="preserve">July </w:t>
      </w:r>
      <w:r w:rsidRPr="0001733A">
        <w:rPr>
          <w:rFonts w:ascii="Copperplate Gothic Bold" w:hAnsi="Copperplate Gothic Bold"/>
          <w:i/>
        </w:rPr>
        <w:t>2013</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78288</wp:posOffset>
                </wp:positionH>
                <wp:positionV relativeFrom="paragraph">
                  <wp:posOffset>227304</wp:posOffset>
                </wp:positionV>
                <wp:extent cx="6477000" cy="34321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32131"/>
                        </a:xfrm>
                        <a:prstGeom prst="rect">
                          <a:avLst/>
                        </a:prstGeom>
                        <a:solidFill>
                          <a:srgbClr val="FFFFFF"/>
                        </a:solidFill>
                        <a:ln w="9525">
                          <a:noFill/>
                          <a:miter lim="800000"/>
                          <a:headEnd/>
                          <a:tailEnd/>
                        </a:ln>
                      </wps:spPr>
                      <wps:txbx>
                        <w:txbxContent>
                          <w:p w:rsidR="00AE59D8" w:rsidRPr="0067280F" w:rsidRDefault="00AE59D8" w:rsidP="00AE59D8">
                            <w:pPr>
                              <w:rPr>
                                <w:rFonts w:ascii="Verdana" w:hAnsi="Verdana"/>
                                <w:b/>
                                <w:sz w:val="24"/>
                              </w:rPr>
                            </w:pPr>
                            <w:r w:rsidRPr="0067280F">
                              <w:rPr>
                                <w:rFonts w:ascii="Verdana" w:hAnsi="Verdana"/>
                                <w:b/>
                                <w:sz w:val="24"/>
                              </w:rPr>
                              <w:t>Administration for Children and Family</w:t>
                            </w:r>
                            <w:r w:rsidR="0067280F" w:rsidRPr="0067280F">
                              <w:rPr>
                                <w:rFonts w:ascii="Verdana" w:hAnsi="Verdana"/>
                                <w:b/>
                                <w:sz w:val="24"/>
                              </w:rPr>
                              <w:t>, Administration</w:t>
                            </w:r>
                            <w:r w:rsidR="0067280F">
                              <w:rPr>
                                <w:rFonts w:ascii="Verdana" w:hAnsi="Verdana"/>
                                <w:b/>
                                <w:sz w:val="24"/>
                              </w:rPr>
                              <w:t xml:space="preserve"> </w:t>
                            </w:r>
                            <w:r w:rsidR="0067280F" w:rsidRPr="0067280F">
                              <w:rPr>
                                <w:rFonts w:ascii="Verdana" w:hAnsi="Verdana"/>
                                <w:b/>
                                <w:sz w:val="24"/>
                              </w:rPr>
                              <w:t>on Intellectual and Developmental Disabilities</w:t>
                            </w:r>
                            <w:r w:rsidRPr="0067280F">
                              <w:rPr>
                                <w:rFonts w:ascii="Verdana" w:hAnsi="Verdana"/>
                                <w:b/>
                                <w:sz w:val="24"/>
                              </w:rPr>
                              <w:t xml:space="preserve"> (ACF</w:t>
                            </w:r>
                            <w:r w:rsidR="0067280F" w:rsidRPr="0067280F">
                              <w:rPr>
                                <w:rFonts w:ascii="Verdana" w:hAnsi="Verdana"/>
                                <w:b/>
                                <w:sz w:val="24"/>
                              </w:rPr>
                              <w:t>-AIDD</w:t>
                            </w:r>
                            <w:r w:rsidR="0067280F">
                              <w:rPr>
                                <w:rFonts w:ascii="Verdana" w:hAnsi="Verdana"/>
                                <w:b/>
                                <w:sz w:val="24"/>
                              </w:rPr>
                              <w:t>)</w:t>
                            </w:r>
                            <w:r w:rsidRPr="0067280F">
                              <w:rPr>
                                <w:rFonts w:ascii="Verdana" w:hAnsi="Verdana"/>
                                <w:b/>
                                <w:sz w:val="24"/>
                              </w:rPr>
                              <w:t xml:space="preserve"> Applies </w:t>
                            </w:r>
                            <w:r w:rsidR="0067280F" w:rsidRPr="0067280F">
                              <w:rPr>
                                <w:rFonts w:ascii="Verdana" w:hAnsi="Verdana"/>
                                <w:b/>
                                <w:sz w:val="24"/>
                              </w:rPr>
                              <w:t xml:space="preserve">DHHS </w:t>
                            </w:r>
                            <w:r w:rsidRPr="0067280F">
                              <w:rPr>
                                <w:rFonts w:ascii="Verdana" w:hAnsi="Verdana"/>
                                <w:b/>
                                <w:sz w:val="24"/>
                              </w:rPr>
                              <w:t>Salary Cap</w:t>
                            </w:r>
                          </w:p>
                          <w:p w:rsidR="0067280F" w:rsidRPr="00E005F7" w:rsidRDefault="0067280F" w:rsidP="0067280F">
                            <w:pPr>
                              <w:widowControl w:val="0"/>
                              <w:spacing w:line="273" w:lineRule="auto"/>
                              <w:rPr>
                                <w:rFonts w:ascii="Verdana" w:hAnsi="Verdana"/>
                                <w:sz w:val="20"/>
                              </w:rPr>
                            </w:pPr>
                            <w:r w:rsidRPr="00E005F7">
                              <w:rPr>
                                <w:rFonts w:ascii="Verdana" w:hAnsi="Verdana"/>
                                <w:sz w:val="20"/>
                              </w:rPr>
                              <w:t xml:space="preserve">The Administration for Children and Family, Administration on Intellectual and Developmental Disabilities (ACF-AIDD) began applying </w:t>
                            </w:r>
                            <w:r w:rsidR="009123FA">
                              <w:rPr>
                                <w:rFonts w:ascii="Verdana" w:hAnsi="Verdana"/>
                                <w:sz w:val="20"/>
                              </w:rPr>
                              <w:t>the DHHS salary cap effective for</w:t>
                            </w:r>
                            <w:r w:rsidRPr="00E005F7">
                              <w:rPr>
                                <w:rFonts w:ascii="Verdana" w:hAnsi="Verdana"/>
                                <w:sz w:val="20"/>
                              </w:rPr>
                              <w:t xml:space="preserve"> all FY 2012 awards issued on or after December 23, 2011. </w:t>
                            </w:r>
                          </w:p>
                          <w:p w:rsidR="0067280F" w:rsidRPr="00E005F7" w:rsidRDefault="0067280F" w:rsidP="0067280F">
                            <w:pPr>
                              <w:widowControl w:val="0"/>
                              <w:spacing w:line="273" w:lineRule="auto"/>
                              <w:rPr>
                                <w:rFonts w:ascii="Verdana" w:hAnsi="Verdana"/>
                                <w:sz w:val="20"/>
                              </w:rPr>
                            </w:pPr>
                            <w:r w:rsidRPr="00E005F7">
                              <w:rPr>
                                <w:rFonts w:ascii="Verdana" w:hAnsi="Verdana"/>
                                <w:sz w:val="20"/>
                              </w:rPr>
                              <w:t xml:space="preserve">It will be necessary for departments to manually adjust the salary cap cost sharing on FEC reports as our revenue class and source codes do not identify funding agencies to this level.  Use the </w:t>
                            </w:r>
                            <w:hyperlink r:id="rId7" w:history="1">
                              <w:r w:rsidRPr="009123FA">
                                <w:rPr>
                                  <w:rStyle w:val="Hyperlink"/>
                                  <w:rFonts w:ascii="Verdana" w:hAnsi="Verdana"/>
                                  <w:sz w:val="20"/>
                                </w:rPr>
                                <w:t>Salary Cap Calculator for Adjusting an FEC</w:t>
                              </w:r>
                            </w:hyperlink>
                            <w:r w:rsidRPr="00E005F7">
                              <w:rPr>
                                <w:rFonts w:ascii="Verdana" w:hAnsi="Verdana"/>
                                <w:sz w:val="20"/>
                              </w:rPr>
                              <w:t xml:space="preserve"> to determine the amount of cost share required and then set up a short term shift using the “Adjust/View Cost Share” feature. Place a note in the “Additional Comments” box indicating that this shift represents salary cap cost sharing.</w:t>
                            </w:r>
                          </w:p>
                          <w:p w:rsidR="0067280F" w:rsidRDefault="0067280F" w:rsidP="0067280F">
                            <w:pPr>
                              <w:widowControl w:val="0"/>
                              <w:rPr>
                                <w:rFonts w:ascii="Verdana" w:hAnsi="Verdana"/>
                                <w:sz w:val="20"/>
                              </w:rPr>
                            </w:pPr>
                            <w:r w:rsidRPr="0067280F">
                              <w:rPr>
                                <w:rFonts w:ascii="Verdana" w:hAnsi="Verdana"/>
                                <w:sz w:val="20"/>
                              </w:rPr>
                              <w:t>As we identify the qualifying awards, the Grant Flag 08 field in the budget profile will be updated to reflect either Executive Level I or II. Department</w:t>
                            </w:r>
                            <w:r w:rsidR="006B39CB">
                              <w:rPr>
                                <w:rFonts w:ascii="Verdana" w:hAnsi="Verdana"/>
                                <w:sz w:val="20"/>
                              </w:rPr>
                              <w:t>s</w:t>
                            </w:r>
                            <w:r w:rsidRPr="0067280F">
                              <w:rPr>
                                <w:rFonts w:ascii="Verdana" w:hAnsi="Verdana"/>
                                <w:sz w:val="20"/>
                              </w:rPr>
                              <w:t xml:space="preserve"> should review the grant conditions and inform GCA through Grant Tracker of any budgets subject to the salary cap. </w:t>
                            </w:r>
                          </w:p>
                          <w:p w:rsidR="0067280F" w:rsidRPr="006B39CB" w:rsidRDefault="0067280F" w:rsidP="0067280F">
                            <w:pPr>
                              <w:widowControl w:val="0"/>
                              <w:rPr>
                                <w:rFonts w:ascii="Verdana" w:hAnsi="Verdana"/>
                                <w:sz w:val="20"/>
                              </w:rPr>
                            </w:pPr>
                            <w:r w:rsidRPr="006B39CB">
                              <w:rPr>
                                <w:rFonts w:ascii="Verdana" w:hAnsi="Verdana"/>
                                <w:sz w:val="20"/>
                              </w:rPr>
                              <w:t xml:space="preserve">Contact MAA via </w:t>
                            </w:r>
                            <w:hyperlink r:id="rId8" w:history="1">
                              <w:r w:rsidRPr="006B39CB">
                                <w:rPr>
                                  <w:rStyle w:val="Hyperlink"/>
                                  <w:rFonts w:ascii="Verdana" w:hAnsi="Verdana"/>
                                  <w:sz w:val="20"/>
                                </w:rPr>
                                <w:t>efecs@u.washington.edu</w:t>
                              </w:r>
                            </w:hyperlink>
                            <w:r w:rsidRPr="006B39CB">
                              <w:rPr>
                                <w:rFonts w:ascii="Verdana" w:hAnsi="Verdana"/>
                                <w:sz w:val="20"/>
                              </w:rPr>
                              <w:t xml:space="preserve"> with the subject line “Salary Cap” if you identify any budgets requiring retroactive adjustment so we can assist in determining materiality. </w:t>
                            </w:r>
                          </w:p>
                          <w:p w:rsidR="0067280F" w:rsidRDefault="0067280F" w:rsidP="0067280F">
                            <w:pPr>
                              <w:widowControl w:val="0"/>
                              <w:rPr>
                                <w:rFonts w:ascii="Verdana" w:hAnsi="Verdana"/>
                                <w:sz w:val="20"/>
                              </w:rPr>
                            </w:pPr>
                          </w:p>
                          <w:p w:rsidR="0067280F" w:rsidRDefault="0067280F" w:rsidP="0067280F">
                            <w:pPr>
                              <w:widowControl w:val="0"/>
                              <w:rPr>
                                <w:rFonts w:ascii="Verdana" w:hAnsi="Verdana"/>
                                <w:sz w:val="20"/>
                              </w:rPr>
                            </w:pPr>
                          </w:p>
                          <w:p w:rsidR="0067280F" w:rsidRPr="0067280F" w:rsidRDefault="0067280F" w:rsidP="0067280F">
                            <w:pPr>
                              <w:widowControl w:val="0"/>
                              <w:rPr>
                                <w:rFonts w:ascii="Verdana" w:hAnsi="Verdana"/>
                                <w:sz w:val="20"/>
                              </w:rPr>
                            </w:pPr>
                          </w:p>
                          <w:p w:rsidR="0067280F" w:rsidRPr="00E005F7" w:rsidRDefault="0067280F" w:rsidP="0067280F">
                            <w:pPr>
                              <w:widowControl w:val="0"/>
                              <w:rPr>
                                <w:sz w:val="20"/>
                              </w:rPr>
                            </w:pPr>
                            <w:r w:rsidRPr="00E005F7">
                              <w:rPr>
                                <w:sz w:val="20"/>
                              </w:rPr>
                              <w:t xml:space="preserve">Contact MAA via </w:t>
                            </w:r>
                            <w:hyperlink r:id="rId9" w:history="1">
                              <w:r w:rsidRPr="00E005F7">
                                <w:rPr>
                                  <w:rStyle w:val="Hyperlink"/>
                                  <w:sz w:val="20"/>
                                </w:rPr>
                                <w:t>efecs@u.washington.edu</w:t>
                              </w:r>
                            </w:hyperlink>
                            <w:r w:rsidRPr="00E005F7">
                              <w:rPr>
                                <w:sz w:val="20"/>
                              </w:rPr>
                              <w:t xml:space="preserve"> with the subject line “Salary Cap” if you identify any budgets requiring retroactive adjustment so we can assist in determining materiality. </w:t>
                            </w:r>
                          </w:p>
                          <w:p w:rsidR="0067280F" w:rsidRPr="00E005F7" w:rsidRDefault="0067280F" w:rsidP="0067280F">
                            <w:pPr>
                              <w:rPr>
                                <w:sz w:val="20"/>
                              </w:rPr>
                            </w:pPr>
                          </w:p>
                          <w:p w:rsidR="0001733A" w:rsidRDefault="0001733A" w:rsidP="0001733A">
                            <w:pPr>
                              <w:widowControl w:val="0"/>
                            </w:pPr>
                          </w:p>
                          <w:p w:rsidR="0001733A" w:rsidRDefault="0001733A" w:rsidP="0001733A">
                            <w:pPr>
                              <w:widowControl w:val="0"/>
                            </w:pPr>
                            <w:r>
                              <w:t> </w:t>
                            </w:r>
                          </w:p>
                          <w:p w:rsidR="0001733A" w:rsidRDefault="0001733A" w:rsidP="0001733A">
                            <w:pPr>
                              <w:widowControl w:val="0"/>
                            </w:pPr>
                            <w:r>
                              <w:t xml:space="preserve"> </w:t>
                            </w:r>
                          </w:p>
                          <w:p w:rsidR="0001733A" w:rsidRDefault="0001733A" w:rsidP="0001733A">
                            <w:pPr>
                              <w:widowControl w:val="0"/>
                              <w:rPr>
                                <w:sz w:val="21"/>
                                <w:szCs w:val="20"/>
                              </w:rPr>
                            </w:pPr>
                            <w:r>
                              <w:t> </w:t>
                            </w:r>
                          </w:p>
                          <w:p w:rsidR="0001733A" w:rsidRDefault="0001733A" w:rsidP="0001733A">
                            <w:pPr>
                              <w:widowControl w:val="0"/>
                              <w:rPr>
                                <w:sz w:val="21"/>
                                <w:szCs w:val="20"/>
                              </w:rPr>
                            </w:pPr>
                          </w:p>
                          <w:p w:rsidR="0001733A" w:rsidRDefault="0001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7.9pt;width:510pt;height:2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" stroked="f">
                <v:textbox>
                  <w:txbxContent>
                    <w:p w:rsidR="00AE59D8" w:rsidRPr="0067280F" w:rsidRDefault="00AE59D8" w:rsidP="00AE59D8">
                      <w:pPr>
                        <w:rPr>
                          <w:rFonts w:ascii="Verdana" w:hAnsi="Verdana"/>
                          <w:b/>
                          <w:sz w:val="24"/>
                        </w:rPr>
                      </w:pPr>
                      <w:r w:rsidRPr="0067280F">
                        <w:rPr>
                          <w:rFonts w:ascii="Verdana" w:hAnsi="Verdana"/>
                          <w:b/>
                          <w:sz w:val="24"/>
                        </w:rPr>
                        <w:t>Administration for Children and Family</w:t>
                      </w:r>
                      <w:r w:rsidR="0067280F" w:rsidRPr="0067280F">
                        <w:rPr>
                          <w:rFonts w:ascii="Verdana" w:hAnsi="Verdana"/>
                          <w:b/>
                          <w:sz w:val="24"/>
                        </w:rPr>
                        <w:t>, Administration</w:t>
                      </w:r>
                      <w:r w:rsidR="0067280F">
                        <w:rPr>
                          <w:rFonts w:ascii="Verdana" w:hAnsi="Verdana"/>
                          <w:b/>
                          <w:sz w:val="24"/>
                        </w:rPr>
                        <w:t xml:space="preserve"> </w:t>
                      </w:r>
                      <w:r w:rsidR="0067280F" w:rsidRPr="0067280F">
                        <w:rPr>
                          <w:rFonts w:ascii="Verdana" w:hAnsi="Verdana"/>
                          <w:b/>
                          <w:sz w:val="24"/>
                        </w:rPr>
                        <w:t>on Intellectual and Developmental Disabilities</w:t>
                      </w:r>
                      <w:r w:rsidRPr="0067280F">
                        <w:rPr>
                          <w:rFonts w:ascii="Verdana" w:hAnsi="Verdana"/>
                          <w:b/>
                          <w:sz w:val="24"/>
                        </w:rPr>
                        <w:t xml:space="preserve"> (ACF</w:t>
                      </w:r>
                      <w:r w:rsidR="0067280F" w:rsidRPr="0067280F">
                        <w:rPr>
                          <w:rFonts w:ascii="Verdana" w:hAnsi="Verdana"/>
                          <w:b/>
                          <w:sz w:val="24"/>
                        </w:rPr>
                        <w:t>-AIDD</w:t>
                      </w:r>
                      <w:r w:rsidR="0067280F">
                        <w:rPr>
                          <w:rFonts w:ascii="Verdana" w:hAnsi="Verdana"/>
                          <w:b/>
                          <w:sz w:val="24"/>
                        </w:rPr>
                        <w:t>)</w:t>
                      </w:r>
                      <w:r w:rsidRPr="0067280F">
                        <w:rPr>
                          <w:rFonts w:ascii="Verdana" w:hAnsi="Verdana"/>
                          <w:b/>
                          <w:sz w:val="24"/>
                        </w:rPr>
                        <w:t xml:space="preserve"> Applies </w:t>
                      </w:r>
                      <w:r w:rsidR="0067280F" w:rsidRPr="0067280F">
                        <w:rPr>
                          <w:rFonts w:ascii="Verdana" w:hAnsi="Verdana"/>
                          <w:b/>
                          <w:sz w:val="24"/>
                        </w:rPr>
                        <w:t xml:space="preserve">DHHS </w:t>
                      </w:r>
                      <w:r w:rsidRPr="0067280F">
                        <w:rPr>
                          <w:rFonts w:ascii="Verdana" w:hAnsi="Verdana"/>
                          <w:b/>
                          <w:sz w:val="24"/>
                        </w:rPr>
                        <w:t>Salary Cap</w:t>
                      </w:r>
                    </w:p>
                    <w:p w:rsidR="0067280F" w:rsidRPr="00E005F7" w:rsidRDefault="0067280F" w:rsidP="0067280F">
                      <w:pPr>
                        <w:widowControl w:val="0"/>
                        <w:spacing w:line="273" w:lineRule="auto"/>
                        <w:rPr>
                          <w:rFonts w:ascii="Verdana" w:hAnsi="Verdana"/>
                          <w:sz w:val="20"/>
                        </w:rPr>
                      </w:pPr>
                      <w:r w:rsidRPr="00E005F7">
                        <w:rPr>
                          <w:rFonts w:ascii="Verdana" w:hAnsi="Verdana"/>
                          <w:sz w:val="20"/>
                        </w:rPr>
                        <w:t xml:space="preserve">The Administration for Children and Family, Administration on Intellectual and Developmental Disabilities (ACF-AIDD) began applying </w:t>
                      </w:r>
                      <w:r w:rsidR="009123FA">
                        <w:rPr>
                          <w:rFonts w:ascii="Verdana" w:hAnsi="Verdana"/>
                          <w:sz w:val="20"/>
                        </w:rPr>
                        <w:t>the DHHS salary cap effective for</w:t>
                      </w:r>
                      <w:r w:rsidRPr="00E005F7">
                        <w:rPr>
                          <w:rFonts w:ascii="Verdana" w:hAnsi="Verdana"/>
                          <w:sz w:val="20"/>
                        </w:rPr>
                        <w:t xml:space="preserve"> all FY 2012 awards issued on or after December 23, 2011. </w:t>
                      </w:r>
                    </w:p>
                    <w:p w:rsidR="0067280F" w:rsidRPr="00E005F7" w:rsidRDefault="0067280F" w:rsidP="0067280F">
                      <w:pPr>
                        <w:widowControl w:val="0"/>
                        <w:spacing w:line="273" w:lineRule="auto"/>
                        <w:rPr>
                          <w:rFonts w:ascii="Verdana" w:hAnsi="Verdana"/>
                          <w:sz w:val="20"/>
                        </w:rPr>
                      </w:pPr>
                      <w:r w:rsidRPr="00E005F7">
                        <w:rPr>
                          <w:rFonts w:ascii="Verdana" w:hAnsi="Verdana"/>
                          <w:sz w:val="20"/>
                        </w:rPr>
                        <w:t xml:space="preserve">It will be necessary for departments to manually adjust the salary cap cost sharing on FEC reports as our revenue class and source codes do not identify funding agencies to this level.  Use the </w:t>
                      </w:r>
                      <w:hyperlink r:id="rId10" w:history="1">
                        <w:r w:rsidRPr="009123FA">
                          <w:rPr>
                            <w:rStyle w:val="Hyperlink"/>
                            <w:rFonts w:ascii="Verdana" w:hAnsi="Verdana"/>
                            <w:sz w:val="20"/>
                          </w:rPr>
                          <w:t>Salary Cap Calculator for Adjusting an FEC</w:t>
                        </w:r>
                      </w:hyperlink>
                      <w:r w:rsidRPr="00E005F7">
                        <w:rPr>
                          <w:rFonts w:ascii="Verdana" w:hAnsi="Verdana"/>
                          <w:sz w:val="20"/>
                        </w:rPr>
                        <w:t xml:space="preserve"> to determine the amount of cost share required and then set up a short term shift using the “Adjust/View Cost Share” feature. Place a note in the “Additional Comments” box indicating that this shift represents salary cap cost sharing.</w:t>
                      </w:r>
                    </w:p>
                    <w:p w:rsidR="0067280F" w:rsidRDefault="0067280F" w:rsidP="0067280F">
                      <w:pPr>
                        <w:widowControl w:val="0"/>
                        <w:rPr>
                          <w:rFonts w:ascii="Verdana" w:hAnsi="Verdana"/>
                          <w:sz w:val="20"/>
                        </w:rPr>
                      </w:pPr>
                      <w:r w:rsidRPr="0067280F">
                        <w:rPr>
                          <w:rFonts w:ascii="Verdana" w:hAnsi="Verdana"/>
                          <w:sz w:val="20"/>
                        </w:rPr>
                        <w:t>As we identify the qualifying awards, the Grant Flag 08 field in the budget profile will be updated to reflect either Executive Level I or II. Department</w:t>
                      </w:r>
                      <w:r w:rsidR="006B39CB">
                        <w:rPr>
                          <w:rFonts w:ascii="Verdana" w:hAnsi="Verdana"/>
                          <w:sz w:val="20"/>
                        </w:rPr>
                        <w:t>s</w:t>
                      </w:r>
                      <w:r w:rsidRPr="0067280F">
                        <w:rPr>
                          <w:rFonts w:ascii="Verdana" w:hAnsi="Verdana"/>
                          <w:sz w:val="20"/>
                        </w:rPr>
                        <w:t xml:space="preserve"> should review the grant conditions and inform GCA through Grant Tracker of any budgets subject to the salary cap. </w:t>
                      </w:r>
                    </w:p>
                    <w:p w:rsidR="0067280F" w:rsidRPr="006B39CB" w:rsidRDefault="0067280F" w:rsidP="0067280F">
                      <w:pPr>
                        <w:widowControl w:val="0"/>
                        <w:rPr>
                          <w:rFonts w:ascii="Verdana" w:hAnsi="Verdana"/>
                          <w:sz w:val="20"/>
                        </w:rPr>
                      </w:pPr>
                      <w:r w:rsidRPr="006B39CB">
                        <w:rPr>
                          <w:rFonts w:ascii="Verdana" w:hAnsi="Verdana"/>
                          <w:sz w:val="20"/>
                        </w:rPr>
                        <w:t xml:space="preserve">Contact MAA via </w:t>
                      </w:r>
                      <w:hyperlink r:id="rId11" w:history="1">
                        <w:r w:rsidRPr="006B39CB">
                          <w:rPr>
                            <w:rStyle w:val="Hyperlink"/>
                            <w:rFonts w:ascii="Verdana" w:hAnsi="Verdana"/>
                            <w:sz w:val="20"/>
                          </w:rPr>
                          <w:t>efecs@u.washington.edu</w:t>
                        </w:r>
                      </w:hyperlink>
                      <w:r w:rsidRPr="006B39CB">
                        <w:rPr>
                          <w:rFonts w:ascii="Verdana" w:hAnsi="Verdana"/>
                          <w:sz w:val="20"/>
                        </w:rPr>
                        <w:t xml:space="preserve"> with the subject line “Salary Cap” if you identify any budgets requiring retroactive adjustment so we can assist in determining materiality. </w:t>
                      </w:r>
                    </w:p>
                    <w:p w:rsidR="0067280F" w:rsidRDefault="0067280F" w:rsidP="0067280F">
                      <w:pPr>
                        <w:widowControl w:val="0"/>
                        <w:rPr>
                          <w:rFonts w:ascii="Verdana" w:hAnsi="Verdana"/>
                          <w:sz w:val="20"/>
                        </w:rPr>
                      </w:pPr>
                    </w:p>
                    <w:p w:rsidR="0067280F" w:rsidRDefault="0067280F" w:rsidP="0067280F">
                      <w:pPr>
                        <w:widowControl w:val="0"/>
                        <w:rPr>
                          <w:rFonts w:ascii="Verdana" w:hAnsi="Verdana"/>
                          <w:sz w:val="20"/>
                        </w:rPr>
                      </w:pPr>
                    </w:p>
                    <w:p w:rsidR="0067280F" w:rsidRPr="0067280F" w:rsidRDefault="0067280F" w:rsidP="0067280F">
                      <w:pPr>
                        <w:widowControl w:val="0"/>
                        <w:rPr>
                          <w:rFonts w:ascii="Verdana" w:hAnsi="Verdana"/>
                          <w:sz w:val="20"/>
                        </w:rPr>
                      </w:pPr>
                    </w:p>
                    <w:p w:rsidR="0067280F" w:rsidRPr="00E005F7" w:rsidRDefault="0067280F" w:rsidP="0067280F">
                      <w:pPr>
                        <w:widowControl w:val="0"/>
                        <w:rPr>
                          <w:sz w:val="20"/>
                        </w:rPr>
                      </w:pPr>
                      <w:r w:rsidRPr="00E005F7">
                        <w:rPr>
                          <w:sz w:val="20"/>
                        </w:rPr>
                        <w:t xml:space="preserve">Contact MAA via </w:t>
                      </w:r>
                      <w:hyperlink r:id="rId12" w:history="1">
                        <w:r w:rsidRPr="00E005F7">
                          <w:rPr>
                            <w:rStyle w:val="Hyperlink"/>
                            <w:sz w:val="20"/>
                          </w:rPr>
                          <w:t>efecs@u.washington.edu</w:t>
                        </w:r>
                      </w:hyperlink>
                      <w:r w:rsidRPr="00E005F7">
                        <w:rPr>
                          <w:sz w:val="20"/>
                        </w:rPr>
                        <w:t xml:space="preserve"> with the subject line “Salary Cap” if you identify any budgets requiring retroactive adjustment so we can assist in determining materiality. </w:t>
                      </w:r>
                    </w:p>
                    <w:p w:rsidR="0067280F" w:rsidRPr="00E005F7" w:rsidRDefault="0067280F" w:rsidP="0067280F">
                      <w:pPr>
                        <w:rPr>
                          <w:sz w:val="20"/>
                        </w:rPr>
                      </w:pPr>
                    </w:p>
                    <w:p w:rsidR="0001733A" w:rsidRDefault="0001733A" w:rsidP="0001733A">
                      <w:pPr>
                        <w:widowControl w:val="0"/>
                      </w:pPr>
                    </w:p>
                    <w:p w:rsidR="0001733A" w:rsidRDefault="0001733A" w:rsidP="0001733A">
                      <w:pPr>
                        <w:widowControl w:val="0"/>
                      </w:pPr>
                      <w:r>
                        <w:t> </w:t>
                      </w:r>
                    </w:p>
                    <w:p w:rsidR="0001733A" w:rsidRDefault="0001733A" w:rsidP="0001733A">
                      <w:pPr>
                        <w:widowControl w:val="0"/>
                      </w:pPr>
                      <w:r>
                        <w:t xml:space="preserve"> </w:t>
                      </w:r>
                    </w:p>
                    <w:p w:rsidR="0001733A" w:rsidRDefault="0001733A" w:rsidP="0001733A">
                      <w:pPr>
                        <w:widowControl w:val="0"/>
                        <w:rPr>
                          <w:sz w:val="21"/>
                          <w:szCs w:val="20"/>
                        </w:rPr>
                      </w:pPr>
                      <w:r>
                        <w:t> </w:t>
                      </w:r>
                    </w:p>
                    <w:p w:rsidR="0001733A" w:rsidRDefault="0001733A" w:rsidP="0001733A">
                      <w:pPr>
                        <w:widowControl w:val="0"/>
                        <w:rPr>
                          <w:sz w:val="21"/>
                          <w:szCs w:val="20"/>
                        </w:rPr>
                      </w:pPr>
                    </w:p>
                    <w:p w:rsidR="0001733A" w:rsidRDefault="0001733A"/>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67280F" w:rsidP="00F30325">
      <w:pPr>
        <w:rPr>
          <w:rFonts w:ascii="Copperplate Gothic Bold" w:hAnsi="Copperplate Gothic Bold"/>
        </w:rPr>
      </w:pPr>
      <w:r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44B042A8" wp14:editId="38FA04FE">
                <wp:simplePos x="0" y="0"/>
                <wp:positionH relativeFrom="column">
                  <wp:posOffset>99060</wp:posOffset>
                </wp:positionH>
                <wp:positionV relativeFrom="paragraph">
                  <wp:posOffset>240839</wp:posOffset>
                </wp:positionV>
                <wp:extent cx="6467475" cy="186944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69440"/>
                        </a:xfrm>
                        <a:prstGeom prst="rect">
                          <a:avLst/>
                        </a:prstGeom>
                        <a:solidFill>
                          <a:srgbClr val="FFFFFF"/>
                        </a:solidFill>
                        <a:ln w="9525">
                          <a:noFill/>
                          <a:miter lim="800000"/>
                          <a:headEnd/>
                          <a:tailEnd/>
                        </a:ln>
                      </wps:spPr>
                      <wps:txbx>
                        <w:txbxContent>
                          <w:p w:rsidR="00FD7735" w:rsidRPr="0067280F" w:rsidRDefault="00531272" w:rsidP="00531272">
                            <w:pPr>
                              <w:rPr>
                                <w:rFonts w:ascii="Verdana" w:hAnsi="Verdana"/>
                                <w:b/>
                                <w:sz w:val="24"/>
                              </w:rPr>
                            </w:pPr>
                            <w:r w:rsidRPr="0067280F">
                              <w:rPr>
                                <w:rFonts w:ascii="Verdana" w:hAnsi="Verdana"/>
                                <w:b/>
                                <w:sz w:val="24"/>
                              </w:rPr>
                              <w:t>Multiple Salary Caps Applied during One FEC Cycle Require Set up of a Sub budget or Adjustment of Preprinted Cap on FEC</w:t>
                            </w:r>
                          </w:p>
                          <w:p w:rsidR="0067280F" w:rsidRPr="0067280F" w:rsidRDefault="00531272" w:rsidP="0067280F">
                            <w:pPr>
                              <w:widowControl w:val="0"/>
                              <w:spacing w:after="0"/>
                              <w:rPr>
                                <w:rFonts w:ascii="Verdana" w:hAnsi="Verdana"/>
                                <w:sz w:val="20"/>
                              </w:rPr>
                            </w:pPr>
                            <w:r w:rsidRPr="0067280F">
                              <w:rPr>
                                <w:rFonts w:ascii="Verdana" w:hAnsi="Verdana"/>
                                <w:sz w:val="20"/>
                              </w:rPr>
                              <w:t xml:space="preserve">It is recommended that departments set up a sub budget when more than one salary cap is applied to a single budget during one FEC cycle. </w:t>
                            </w:r>
                            <w:r w:rsidR="00BB50EC" w:rsidRPr="0067280F">
                              <w:rPr>
                                <w:rFonts w:ascii="Verdana" w:hAnsi="Verdana"/>
                                <w:sz w:val="20"/>
                              </w:rPr>
                              <w:t>O</w:t>
                            </w:r>
                            <w:r w:rsidRPr="0067280F">
                              <w:rPr>
                                <w:rFonts w:ascii="Verdana" w:hAnsi="Verdana"/>
                                <w:sz w:val="20"/>
                              </w:rPr>
                              <w:t>nly charges for the impacted faculty</w:t>
                            </w:r>
                            <w:r w:rsidR="00BB50EC" w:rsidRPr="0067280F">
                              <w:rPr>
                                <w:rFonts w:ascii="Verdana" w:hAnsi="Verdana"/>
                                <w:sz w:val="20"/>
                              </w:rPr>
                              <w:t xml:space="preserve"> need to be</w:t>
                            </w:r>
                            <w:r w:rsidRPr="0067280F">
                              <w:rPr>
                                <w:rFonts w:ascii="Verdana" w:hAnsi="Verdana"/>
                                <w:sz w:val="20"/>
                              </w:rPr>
                              <w:t xml:space="preserve"> </w:t>
                            </w:r>
                            <w:r w:rsidR="0067280F">
                              <w:rPr>
                                <w:rFonts w:ascii="Verdana" w:hAnsi="Verdana"/>
                                <w:sz w:val="20"/>
                              </w:rPr>
                              <w:t xml:space="preserve">       </w:t>
                            </w:r>
                          </w:p>
                          <w:p w:rsidR="00FD7735" w:rsidRPr="0067280F" w:rsidRDefault="00C7374A" w:rsidP="00C7374A">
                            <w:pPr>
                              <w:widowControl w:val="0"/>
                              <w:spacing w:after="0"/>
                              <w:rPr>
                                <w:rFonts w:ascii="Verdana" w:hAnsi="Verdana"/>
                                <w:sz w:val="20"/>
                              </w:rPr>
                            </w:pPr>
                            <w:r w:rsidRPr="0067280F">
                              <w:rPr>
                                <w:rFonts w:ascii="Verdana" w:hAnsi="Verdana"/>
                                <w:sz w:val="20"/>
                              </w:rPr>
                              <w:t xml:space="preserve">                 </w:t>
                            </w:r>
                          </w:p>
                          <w:p w:rsidR="00FD7735" w:rsidRPr="0067280F" w:rsidRDefault="00C7374A" w:rsidP="00FD7735">
                            <w:pPr>
                              <w:widowControl w:val="0"/>
                              <w:rPr>
                                <w:sz w:val="20"/>
                              </w:rPr>
                            </w:pPr>
                            <w:r w:rsidRPr="0067280F">
                              <w:rPr>
                                <w:sz w:val="20"/>
                              </w:rPr>
                              <w:t xml:space="preserve">                             </w:t>
                            </w:r>
                          </w:p>
                          <w:p w:rsidR="00FD7735" w:rsidRPr="0067280F" w:rsidRDefault="00FD77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pt;margin-top:18.95pt;width:509.25pt;height:1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" stroked="f">
                <v:textbox>
                  <w:txbxContent>
                    <w:p w:rsidR="00FD7735" w:rsidRPr="0067280F" w:rsidRDefault="00531272" w:rsidP="00531272">
                      <w:pPr>
                        <w:rPr>
                          <w:rFonts w:ascii="Verdana" w:hAnsi="Verdana"/>
                          <w:b/>
                          <w:sz w:val="24"/>
                        </w:rPr>
                      </w:pPr>
                      <w:r w:rsidRPr="0067280F">
                        <w:rPr>
                          <w:rFonts w:ascii="Verdana" w:hAnsi="Verdana"/>
                          <w:b/>
                          <w:sz w:val="24"/>
                        </w:rPr>
                        <w:t>Multiple Salary Caps Applied during One FEC Cycle Require Set up of a Sub budget or Adjustment of Preprinted Cap on FEC</w:t>
                      </w:r>
                    </w:p>
                    <w:p w:rsidR="0067280F" w:rsidRPr="0067280F" w:rsidRDefault="00531272" w:rsidP="0067280F">
                      <w:pPr>
                        <w:widowControl w:val="0"/>
                        <w:spacing w:after="0"/>
                        <w:rPr>
                          <w:rFonts w:ascii="Verdana" w:hAnsi="Verdana"/>
                          <w:sz w:val="20"/>
                        </w:rPr>
                      </w:pPr>
                      <w:r w:rsidRPr="0067280F">
                        <w:rPr>
                          <w:rFonts w:ascii="Verdana" w:hAnsi="Verdana"/>
                          <w:sz w:val="20"/>
                        </w:rPr>
                        <w:t xml:space="preserve">It is recommended that departments set up a sub budget when more than one salary cap is applied to a single budget during one FEC cycle. </w:t>
                      </w:r>
                      <w:r w:rsidR="00BB50EC" w:rsidRPr="0067280F">
                        <w:rPr>
                          <w:rFonts w:ascii="Verdana" w:hAnsi="Verdana"/>
                          <w:sz w:val="20"/>
                        </w:rPr>
                        <w:t>O</w:t>
                      </w:r>
                      <w:r w:rsidRPr="0067280F">
                        <w:rPr>
                          <w:rFonts w:ascii="Verdana" w:hAnsi="Verdana"/>
                          <w:sz w:val="20"/>
                        </w:rPr>
                        <w:t>nly charges for the impacted faculty</w:t>
                      </w:r>
                      <w:r w:rsidR="00BB50EC" w:rsidRPr="0067280F">
                        <w:rPr>
                          <w:rFonts w:ascii="Verdana" w:hAnsi="Verdana"/>
                          <w:sz w:val="20"/>
                        </w:rPr>
                        <w:t xml:space="preserve"> need to be</w:t>
                      </w:r>
                      <w:r w:rsidRPr="0067280F">
                        <w:rPr>
                          <w:rFonts w:ascii="Verdana" w:hAnsi="Verdana"/>
                          <w:sz w:val="20"/>
                        </w:rPr>
                        <w:t xml:space="preserve"> </w:t>
                      </w:r>
                      <w:r w:rsidR="0067280F">
                        <w:rPr>
                          <w:rFonts w:ascii="Verdana" w:hAnsi="Verdana"/>
                          <w:sz w:val="20"/>
                        </w:rPr>
                        <w:t xml:space="preserve">       </w:t>
                      </w:r>
                    </w:p>
                    <w:p w:rsidR="00FD7735" w:rsidRPr="0067280F" w:rsidRDefault="00C7374A" w:rsidP="00C7374A">
                      <w:pPr>
                        <w:widowControl w:val="0"/>
                        <w:spacing w:after="0"/>
                        <w:rPr>
                          <w:rFonts w:ascii="Verdana" w:hAnsi="Verdana"/>
                          <w:sz w:val="20"/>
                        </w:rPr>
                      </w:pPr>
                      <w:r w:rsidRPr="0067280F">
                        <w:rPr>
                          <w:rFonts w:ascii="Verdana" w:hAnsi="Verdana"/>
                          <w:sz w:val="20"/>
                        </w:rPr>
                        <w:t xml:space="preserve">                 </w:t>
                      </w:r>
                    </w:p>
                    <w:p w:rsidR="00FD7735" w:rsidRPr="0067280F" w:rsidRDefault="00C7374A" w:rsidP="00FD7735">
                      <w:pPr>
                        <w:widowControl w:val="0"/>
                        <w:rPr>
                          <w:sz w:val="20"/>
                        </w:rPr>
                      </w:pPr>
                      <w:r w:rsidRPr="0067280F">
                        <w:rPr>
                          <w:sz w:val="20"/>
                        </w:rPr>
                        <w:t xml:space="preserve">                             </w:t>
                      </w:r>
                    </w:p>
                    <w:p w:rsidR="00FD7735" w:rsidRPr="0067280F" w:rsidRDefault="00FD7735">
                      <w:pPr>
                        <w:rPr>
                          <w:sz w:val="20"/>
                        </w:rPr>
                      </w:pP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6B39CB"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484D9A7C" wp14:editId="642C73EA">
                <wp:simplePos x="0" y="0"/>
                <wp:positionH relativeFrom="column">
                  <wp:posOffset>3162300</wp:posOffset>
                </wp:positionH>
                <wp:positionV relativeFrom="paragraph">
                  <wp:posOffset>268144</wp:posOffset>
                </wp:positionV>
                <wp:extent cx="3410585" cy="26174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17470"/>
                        </a:xfrm>
                        <a:prstGeom prst="rect">
                          <a:avLst/>
                        </a:prstGeom>
                        <a:solidFill>
                          <a:srgbClr val="FFFFFF"/>
                        </a:solidFill>
                        <a:ln w="9525">
                          <a:noFill/>
                          <a:miter lim="800000"/>
                          <a:headEnd/>
                          <a:tailEnd/>
                        </a:ln>
                      </wps:spPr>
                      <wps:txbx>
                        <w:txbxContent>
                          <w:p w:rsidR="0067280F" w:rsidRDefault="00DD55C4" w:rsidP="006B39CB">
                            <w:pPr>
                              <w:widowControl w:val="0"/>
                              <w:spacing w:line="240" w:lineRule="auto"/>
                              <w:rPr>
                                <w:rFonts w:ascii="Verdana" w:hAnsi="Verdana"/>
                                <w:sz w:val="20"/>
                              </w:rPr>
                            </w:pPr>
                            <w:r>
                              <w:rPr>
                                <w:rFonts w:ascii="Verdana" w:hAnsi="Verdana"/>
                                <w:sz w:val="20"/>
                              </w:rPr>
                              <w:t>t</w:t>
                            </w:r>
                            <w:r w:rsidR="0067280F">
                              <w:rPr>
                                <w:rFonts w:ascii="Verdana" w:hAnsi="Verdana"/>
                                <w:sz w:val="20"/>
                              </w:rPr>
                              <w:t>ransferred to the sub budget; other charges may remain on the parent.</w:t>
                            </w:r>
                          </w:p>
                          <w:p w:rsidR="00AE59D8" w:rsidRPr="0067280F" w:rsidRDefault="00531272" w:rsidP="00531272">
                            <w:pPr>
                              <w:widowControl w:val="0"/>
                              <w:rPr>
                                <w:rFonts w:ascii="Verdana" w:hAnsi="Verdana"/>
                                <w:sz w:val="20"/>
                              </w:rPr>
                            </w:pPr>
                            <w:r w:rsidRPr="0067280F">
                              <w:rPr>
                                <w:rFonts w:ascii="Verdana" w:hAnsi="Verdana"/>
                                <w:sz w:val="20"/>
                              </w:rPr>
                              <w:t>If departments deci</w:t>
                            </w:r>
                            <w:r w:rsidR="006B39CB">
                              <w:rPr>
                                <w:rFonts w:ascii="Verdana" w:hAnsi="Verdana"/>
                                <w:sz w:val="20"/>
                              </w:rPr>
                              <w:t>de not to set up a sub budget, a</w:t>
                            </w:r>
                            <w:r w:rsidRPr="0067280F">
                              <w:rPr>
                                <w:rFonts w:ascii="Verdana" w:hAnsi="Verdana"/>
                                <w:sz w:val="20"/>
                              </w:rPr>
                              <w:t xml:space="preserve"> new enhancement to the </w:t>
                            </w:r>
                            <w:hyperlink r:id="rId13" w:history="1">
                              <w:r w:rsidRPr="00DD55C4">
                                <w:rPr>
                                  <w:rStyle w:val="Hyperlink"/>
                                  <w:rFonts w:ascii="Verdana" w:hAnsi="Verdana"/>
                                  <w:sz w:val="20"/>
                                </w:rPr>
                                <w:t>Salary Cap Calculator for Adjusting an FEC</w:t>
                              </w:r>
                            </w:hyperlink>
                            <w:r w:rsidR="000F22E6" w:rsidRPr="0067280F">
                              <w:rPr>
                                <w:rFonts w:ascii="Verdana" w:hAnsi="Verdana"/>
                                <w:sz w:val="20"/>
                              </w:rPr>
                              <w:t xml:space="preserve"> assists departments in determining the amount of cost share to be applied for each cap. </w:t>
                            </w:r>
                          </w:p>
                          <w:p w:rsidR="000F22E6" w:rsidRPr="0067280F" w:rsidRDefault="000F22E6" w:rsidP="00531272">
                            <w:pPr>
                              <w:widowControl w:val="0"/>
                              <w:rPr>
                                <w:rFonts w:ascii="Verdana" w:hAnsi="Verdana"/>
                                <w:sz w:val="20"/>
                              </w:rPr>
                            </w:pPr>
                            <w:r w:rsidRPr="0067280F">
                              <w:rPr>
                                <w:rFonts w:ascii="Verdana" w:hAnsi="Verdana"/>
                                <w:sz w:val="20"/>
                              </w:rPr>
                              <w:t xml:space="preserve">Use the “Adjust/View Cost Share” function in eFECS to enter the manually calculated cap and place a note in the “Additional Comments” box indicating that the salary cap is being adjusted to accommodate the presence of multiple caps in effect during the FEC cycle. </w:t>
                            </w:r>
                          </w:p>
                          <w:p w:rsidR="0014381C" w:rsidRDefault="0014381C" w:rsidP="0014381C">
                            <w:pPr>
                              <w:widowControl w:val="0"/>
                              <w:rPr>
                                <w:sz w:val="21"/>
                                <w:szCs w:val="20"/>
                              </w:rPr>
                            </w:pPr>
                            <w:r>
                              <w:t> </w:t>
                            </w:r>
                          </w:p>
                          <w:p w:rsidR="0014381C" w:rsidRDefault="0014381C" w:rsidP="0014381C">
                            <w:pPr>
                              <w:widowControl w:val="0"/>
                              <w:rPr>
                                <w:rFonts w:ascii="Verdana" w:hAnsi="Verdana"/>
                                <w:color w:val="000000"/>
                                <w:sz w:val="21"/>
                                <w:szCs w:val="20"/>
                              </w:rPr>
                            </w:pP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pt;margin-top:21.1pt;width:268.55pt;height:20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" stroked="f">
                <v:textbox>
                  <w:txbxContent>
                    <w:p w:rsidR="0067280F" w:rsidRDefault="00DD55C4" w:rsidP="006B39CB">
                      <w:pPr>
                        <w:widowControl w:val="0"/>
                        <w:spacing w:line="240" w:lineRule="auto"/>
                        <w:rPr>
                          <w:rFonts w:ascii="Verdana" w:hAnsi="Verdana"/>
                          <w:sz w:val="20"/>
                        </w:rPr>
                      </w:pPr>
                      <w:r>
                        <w:rPr>
                          <w:rFonts w:ascii="Verdana" w:hAnsi="Verdana"/>
                          <w:sz w:val="20"/>
                        </w:rPr>
                        <w:t>t</w:t>
                      </w:r>
                      <w:r w:rsidR="0067280F">
                        <w:rPr>
                          <w:rFonts w:ascii="Verdana" w:hAnsi="Verdana"/>
                          <w:sz w:val="20"/>
                        </w:rPr>
                        <w:t>ransferred to the sub budget; other charges may remain on the parent.</w:t>
                      </w:r>
                    </w:p>
                    <w:p w:rsidR="00AE59D8" w:rsidRPr="0067280F" w:rsidRDefault="00531272" w:rsidP="00531272">
                      <w:pPr>
                        <w:widowControl w:val="0"/>
                        <w:rPr>
                          <w:rFonts w:ascii="Verdana" w:hAnsi="Verdana"/>
                          <w:sz w:val="20"/>
                        </w:rPr>
                      </w:pPr>
                      <w:r w:rsidRPr="0067280F">
                        <w:rPr>
                          <w:rFonts w:ascii="Verdana" w:hAnsi="Verdana"/>
                          <w:sz w:val="20"/>
                        </w:rPr>
                        <w:t>If departments deci</w:t>
                      </w:r>
                      <w:r w:rsidR="006B39CB">
                        <w:rPr>
                          <w:rFonts w:ascii="Verdana" w:hAnsi="Verdana"/>
                          <w:sz w:val="20"/>
                        </w:rPr>
                        <w:t>de not to set up a sub budget, a</w:t>
                      </w:r>
                      <w:r w:rsidRPr="0067280F">
                        <w:rPr>
                          <w:rFonts w:ascii="Verdana" w:hAnsi="Verdana"/>
                          <w:sz w:val="20"/>
                        </w:rPr>
                        <w:t xml:space="preserve"> new enhancement to the </w:t>
                      </w:r>
                      <w:hyperlink r:id="rId14" w:history="1">
                        <w:r w:rsidRPr="00DD55C4">
                          <w:rPr>
                            <w:rStyle w:val="Hyperlink"/>
                            <w:rFonts w:ascii="Verdana" w:hAnsi="Verdana"/>
                            <w:sz w:val="20"/>
                          </w:rPr>
                          <w:t>Salary Cap Calculator for Adjusting an FEC</w:t>
                        </w:r>
                      </w:hyperlink>
                      <w:r w:rsidR="000F22E6" w:rsidRPr="0067280F">
                        <w:rPr>
                          <w:rFonts w:ascii="Verdana" w:hAnsi="Verdana"/>
                          <w:sz w:val="20"/>
                        </w:rPr>
                        <w:t xml:space="preserve"> assists departments in determining the amount of cost share to be applied for each cap. </w:t>
                      </w:r>
                    </w:p>
                    <w:p w:rsidR="000F22E6" w:rsidRPr="0067280F" w:rsidRDefault="000F22E6" w:rsidP="00531272">
                      <w:pPr>
                        <w:widowControl w:val="0"/>
                        <w:rPr>
                          <w:rFonts w:ascii="Verdana" w:hAnsi="Verdana"/>
                          <w:sz w:val="20"/>
                        </w:rPr>
                      </w:pPr>
                      <w:r w:rsidRPr="0067280F">
                        <w:rPr>
                          <w:rFonts w:ascii="Verdana" w:hAnsi="Verdana"/>
                          <w:sz w:val="20"/>
                        </w:rPr>
                        <w:t xml:space="preserve">Use the “Adjust/View Cost Share” function in eFECS to enter the manually calculated cap and place a note in the “Additional Comments” box indicating that the salary cap is being adjusted to accommodate the presence of multiple caps in effect during the FEC cycle. </w:t>
                      </w:r>
                    </w:p>
                    <w:p w:rsidR="0014381C" w:rsidRDefault="0014381C" w:rsidP="0014381C">
                      <w:pPr>
                        <w:widowControl w:val="0"/>
                        <w:rPr>
                          <w:sz w:val="21"/>
                          <w:szCs w:val="20"/>
                        </w:rPr>
                      </w:pPr>
                      <w:r>
                        <w:t> </w:t>
                      </w:r>
                    </w:p>
                    <w:p w:rsidR="0014381C" w:rsidRDefault="0014381C" w:rsidP="0014381C">
                      <w:pPr>
                        <w:widowControl w:val="0"/>
                        <w:rPr>
                          <w:rFonts w:ascii="Verdana" w:hAnsi="Verdana"/>
                          <w:color w:val="000000"/>
                          <w:sz w:val="21"/>
                          <w:szCs w:val="20"/>
                        </w:rPr>
                      </w:pPr>
                    </w:p>
                    <w:p w:rsidR="0014381C" w:rsidRDefault="0014381C"/>
                  </w:txbxContent>
                </v:textbox>
              </v:shape>
            </w:pict>
          </mc:Fallback>
        </mc:AlternateContent>
      </w:r>
    </w:p>
    <w:p w:rsidR="00F30325" w:rsidRPr="00F30325" w:rsidRDefault="0067280F"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49FCE1DF" wp14:editId="0572012E">
                <wp:simplePos x="0" y="0"/>
                <wp:positionH relativeFrom="column">
                  <wp:posOffset>242570</wp:posOffset>
                </wp:positionH>
                <wp:positionV relativeFrom="paragraph">
                  <wp:posOffset>93345</wp:posOffset>
                </wp:positionV>
                <wp:extent cx="2853690" cy="2481580"/>
                <wp:effectExtent l="57150" t="57150" r="118110" b="1092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481580"/>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C76B26">
                              <w:rPr>
                                <w:rFonts w:ascii="Verdana" w:hAnsi="Verdana"/>
                                <w:b/>
                                <w:sz w:val="28"/>
                              </w:rPr>
                              <w:t xml:space="preserve"> </w:t>
                            </w:r>
                            <w:r w:rsidR="005703B4">
                              <w:rPr>
                                <w:rFonts w:ascii="Verdana" w:hAnsi="Verdana"/>
                                <w:b/>
                                <w:sz w:val="28"/>
                              </w:rPr>
                              <w:t xml:space="preserve">    </w:t>
                            </w:r>
                            <w:r w:rsidR="00634334">
                              <w:rPr>
                                <w:rFonts w:ascii="Verdana" w:hAnsi="Verdana"/>
                                <w:b/>
                                <w:sz w:val="28"/>
                              </w:rPr>
                              <w:t>July</w:t>
                            </w:r>
                            <w:r w:rsidR="00C76B26">
                              <w:rPr>
                                <w:rFonts w:ascii="Verdana" w:hAnsi="Verdana"/>
                                <w:b/>
                                <w:sz w:val="28"/>
                              </w:rPr>
                              <w:t>–August-September</w:t>
                            </w:r>
                          </w:p>
                          <w:p w:rsidR="005703B4" w:rsidRDefault="00A8707E" w:rsidP="00A8707E">
                            <w:pPr>
                              <w:pStyle w:val="ListParagraph"/>
                              <w:widowControl w:val="0"/>
                              <w:numPr>
                                <w:ilvl w:val="0"/>
                                <w:numId w:val="5"/>
                              </w:numPr>
                              <w:spacing w:after="0"/>
                            </w:pPr>
                            <w:r>
                              <w:t>eFECS for FEC Coordinator</w:t>
                            </w:r>
                            <w:r w:rsidR="00E6567A">
                              <w:t>s</w:t>
                            </w:r>
                          </w:p>
                          <w:p w:rsidR="00A8707E" w:rsidRDefault="00A8707E" w:rsidP="00A8707E">
                            <w:pPr>
                              <w:pStyle w:val="ListParagraph"/>
                              <w:widowControl w:val="0"/>
                              <w:numPr>
                                <w:ilvl w:val="0"/>
                                <w:numId w:val="5"/>
                              </w:numPr>
                              <w:spacing w:after="0"/>
                            </w:pPr>
                            <w:r>
                              <w:t>Introduction to Faculty Effort Certification</w:t>
                            </w:r>
                          </w:p>
                          <w:p w:rsidR="00A8707E" w:rsidRDefault="00A8707E" w:rsidP="00A8707E">
                            <w:pPr>
                              <w:pStyle w:val="ListParagraph"/>
                              <w:widowControl w:val="0"/>
                              <w:numPr>
                                <w:ilvl w:val="0"/>
                                <w:numId w:val="5"/>
                              </w:numPr>
                              <w:spacing w:after="0"/>
                            </w:pPr>
                            <w:r>
                              <w:t>Introduction to Grant and Contract Certification</w:t>
                            </w:r>
                          </w:p>
                          <w:p w:rsidR="00A8707E" w:rsidRDefault="00BB50EC" w:rsidP="00A8707E">
                            <w:pPr>
                              <w:pStyle w:val="ListParagraph"/>
                              <w:widowControl w:val="0"/>
                              <w:numPr>
                                <w:ilvl w:val="0"/>
                                <w:numId w:val="5"/>
                              </w:numPr>
                              <w:spacing w:after="0"/>
                            </w:pPr>
                            <w:r>
                              <w:t>Modifying an FEC (two sections</w:t>
                            </w:r>
                            <w:r w:rsidR="00A8707E">
                              <w:t xml:space="preserve">) </w:t>
                            </w:r>
                          </w:p>
                          <w:p w:rsidR="00A8707E" w:rsidRPr="0014381C" w:rsidRDefault="00A8707E" w:rsidP="00A8707E">
                            <w:pPr>
                              <w:pStyle w:val="ListParagraph"/>
                              <w:widowControl w:val="0"/>
                              <w:spacing w:after="0"/>
                              <w:ind w:left="360"/>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w:t>
                            </w:r>
                            <w:r w:rsidR="00634334">
                              <w:rPr>
                                <w:szCs w:val="22"/>
                                <w14:ligatures w14:val="none"/>
                              </w:rPr>
                              <w:t xml:space="preserve">or sign up for alerts </w:t>
                            </w:r>
                            <w:r w:rsidRPr="005703B4">
                              <w:rPr>
                                <w:szCs w:val="22"/>
                                <w14:ligatures w14:val="none"/>
                              </w:rPr>
                              <w:t xml:space="preserve">at: </w:t>
                            </w:r>
                            <w:hyperlink r:id="rId15" w:history="1">
                              <w:r w:rsidR="005703B4" w:rsidRPr="00AB535C">
                                <w:rPr>
                                  <w:rStyle w:val="Hyperlink"/>
                                  <w:szCs w:val="22"/>
                                  <w14:ligatures w14:val="none"/>
                                </w:rPr>
                                <w:t>http://www.washington.edu/research/index.php?page=ospLearning</w:t>
                              </w:r>
                            </w:hyperlink>
                            <w:r w:rsidR="005703B4">
                              <w:rPr>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1pt;margin-top:7.35pt;width:224.7pt;height:19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bookmarkStart w:id="1" w:name="_GoBack"/>
                      <w:r w:rsidRPr="005703B4">
                        <w:rPr>
                          <w:rFonts w:ascii="Verdana" w:hAnsi="Verdana"/>
                          <w:b/>
                          <w:sz w:val="28"/>
                        </w:rPr>
                        <w:t xml:space="preserve">Training Available </w:t>
                      </w:r>
                      <w:r w:rsidR="005703B4">
                        <w:rPr>
                          <w:rFonts w:ascii="Verdana" w:hAnsi="Verdana"/>
                          <w:b/>
                          <w:sz w:val="28"/>
                        </w:rPr>
                        <w:t xml:space="preserve">  </w:t>
                      </w:r>
                      <w:r w:rsidR="00C76B26">
                        <w:rPr>
                          <w:rFonts w:ascii="Verdana" w:hAnsi="Verdana"/>
                          <w:b/>
                          <w:sz w:val="28"/>
                        </w:rPr>
                        <w:t xml:space="preserve"> </w:t>
                      </w:r>
                      <w:r w:rsidR="005703B4">
                        <w:rPr>
                          <w:rFonts w:ascii="Verdana" w:hAnsi="Verdana"/>
                          <w:b/>
                          <w:sz w:val="28"/>
                        </w:rPr>
                        <w:t xml:space="preserve">    </w:t>
                      </w:r>
                      <w:r w:rsidR="00634334">
                        <w:rPr>
                          <w:rFonts w:ascii="Verdana" w:hAnsi="Verdana"/>
                          <w:b/>
                          <w:sz w:val="28"/>
                        </w:rPr>
                        <w:t>July</w:t>
                      </w:r>
                      <w:r w:rsidR="00C76B26">
                        <w:rPr>
                          <w:rFonts w:ascii="Verdana" w:hAnsi="Verdana"/>
                          <w:b/>
                          <w:sz w:val="28"/>
                        </w:rPr>
                        <w:t>–August-September</w:t>
                      </w:r>
                    </w:p>
                    <w:p w:rsidR="005703B4" w:rsidRDefault="00A8707E" w:rsidP="00A8707E">
                      <w:pPr>
                        <w:pStyle w:val="ListParagraph"/>
                        <w:widowControl w:val="0"/>
                        <w:numPr>
                          <w:ilvl w:val="0"/>
                          <w:numId w:val="5"/>
                        </w:numPr>
                        <w:spacing w:after="0"/>
                      </w:pPr>
                      <w:r>
                        <w:t>eFECS for FEC Coordinator</w:t>
                      </w:r>
                      <w:r w:rsidR="00E6567A">
                        <w:t>s</w:t>
                      </w:r>
                    </w:p>
                    <w:p w:rsidR="00A8707E" w:rsidRDefault="00A8707E" w:rsidP="00A8707E">
                      <w:pPr>
                        <w:pStyle w:val="ListParagraph"/>
                        <w:widowControl w:val="0"/>
                        <w:numPr>
                          <w:ilvl w:val="0"/>
                          <w:numId w:val="5"/>
                        </w:numPr>
                        <w:spacing w:after="0"/>
                      </w:pPr>
                      <w:r>
                        <w:t>Introduction to Faculty Effort Certification</w:t>
                      </w:r>
                    </w:p>
                    <w:p w:rsidR="00A8707E" w:rsidRDefault="00A8707E" w:rsidP="00A8707E">
                      <w:pPr>
                        <w:pStyle w:val="ListParagraph"/>
                        <w:widowControl w:val="0"/>
                        <w:numPr>
                          <w:ilvl w:val="0"/>
                          <w:numId w:val="5"/>
                        </w:numPr>
                        <w:spacing w:after="0"/>
                      </w:pPr>
                      <w:r>
                        <w:t>Introduction to Grant and Contract Certification</w:t>
                      </w:r>
                    </w:p>
                    <w:p w:rsidR="00A8707E" w:rsidRDefault="00BB50EC" w:rsidP="00A8707E">
                      <w:pPr>
                        <w:pStyle w:val="ListParagraph"/>
                        <w:widowControl w:val="0"/>
                        <w:numPr>
                          <w:ilvl w:val="0"/>
                          <w:numId w:val="5"/>
                        </w:numPr>
                        <w:spacing w:after="0"/>
                      </w:pPr>
                      <w:r>
                        <w:t>Modifying an FEC (two sections</w:t>
                      </w:r>
                      <w:r w:rsidR="00A8707E">
                        <w:t xml:space="preserve">) </w:t>
                      </w:r>
                    </w:p>
                    <w:p w:rsidR="00A8707E" w:rsidRPr="0014381C" w:rsidRDefault="00A8707E" w:rsidP="00A8707E">
                      <w:pPr>
                        <w:pStyle w:val="ListParagraph"/>
                        <w:widowControl w:val="0"/>
                        <w:spacing w:after="0"/>
                        <w:ind w:left="360"/>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w:t>
                      </w:r>
                      <w:r w:rsidR="00634334">
                        <w:rPr>
                          <w:szCs w:val="22"/>
                          <w14:ligatures w14:val="none"/>
                        </w:rPr>
                        <w:t xml:space="preserve">or sign up for alerts </w:t>
                      </w:r>
                      <w:r w:rsidRPr="005703B4">
                        <w:rPr>
                          <w:szCs w:val="22"/>
                          <w14:ligatures w14:val="none"/>
                        </w:rPr>
                        <w:t xml:space="preserve">at: </w:t>
                      </w:r>
                      <w:hyperlink r:id="rId16" w:history="1">
                        <w:r w:rsidR="005703B4" w:rsidRPr="00AB535C">
                          <w:rPr>
                            <w:rStyle w:val="Hyperlink"/>
                            <w:szCs w:val="22"/>
                            <w14:ligatures w14:val="none"/>
                          </w:rPr>
                          <w:t>http://www.washington.edu/research/index.php?page=ospLearning</w:t>
                        </w:r>
                      </w:hyperlink>
                      <w:r w:rsidR="005703B4">
                        <w:rPr>
                          <w:szCs w:val="22"/>
                          <w14:ligatures w14:val="none"/>
                        </w:rPr>
                        <w:t xml:space="preserve"> </w:t>
                      </w:r>
                    </w:p>
                    <w:bookmarkEnd w:id="1"/>
                    <w:p w:rsidR="0014381C" w:rsidRDefault="0014381C" w:rsidP="0014381C">
                      <w:pPr>
                        <w:widowControl w:val="0"/>
                        <w:rPr>
                          <w:sz w:val="21"/>
                        </w:rPr>
                      </w:pPr>
                      <w:r>
                        <w:t> </w:t>
                      </w: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rFonts w:ascii="Copperplate Gothic Bold" w:hAnsi="Copperplate Gothic Bold"/>
        </w:rPr>
      </w:pPr>
    </w:p>
    <w:p w:rsidR="00F30325" w:rsidRPr="00F30325" w:rsidRDefault="004116E5" w:rsidP="00F30325">
      <w:pPr>
        <w:rPr>
          <w:rFonts w:ascii="Copperplate Gothic Bold" w:hAnsi="Copperplate Gothic Bold"/>
        </w:rPr>
      </w:pPr>
      <w:r w:rsidRPr="004116E5">
        <w:rPr>
          <w:rFonts w:ascii="Copperplate Gothic Bold" w:hAnsi="Copperplate Gothic Bold"/>
          <w:noProof/>
        </w:rPr>
        <mc:AlternateContent>
          <mc:Choice Requires="wps">
            <w:drawing>
              <wp:anchor distT="0" distB="0" distL="114300" distR="114300" simplePos="0" relativeHeight="251680768" behindDoc="0" locked="0" layoutInCell="1" allowOverlap="1" wp14:anchorId="1EC44D3C" wp14:editId="6BD3CAA4">
                <wp:simplePos x="0" y="0"/>
                <wp:positionH relativeFrom="column">
                  <wp:posOffset>4018175</wp:posOffset>
                </wp:positionH>
                <wp:positionV relativeFrom="paragraph">
                  <wp:posOffset>126497</wp:posOffset>
                </wp:positionV>
                <wp:extent cx="2761903" cy="503712"/>
                <wp:effectExtent l="0" t="0" r="1968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903" cy="50371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116E5" w:rsidRPr="00741C47" w:rsidRDefault="00741C47">
                            <w:pPr>
                              <w:rPr>
                                <w:b/>
                                <w:i/>
                                <w:color w:val="C0504D" w:themeColor="accent2"/>
                                <w:u w:val="single"/>
                              </w:rPr>
                            </w:pPr>
                            <w:r w:rsidRPr="00741C47">
                              <w:rPr>
                                <w:b/>
                                <w:i/>
                                <w:color w:val="C0504D" w:themeColor="accent2"/>
                                <w:u w:val="single"/>
                              </w:rPr>
                              <w:t xml:space="preserve">NOTE: </w:t>
                            </w:r>
                            <w:r w:rsidRPr="00741C47">
                              <w:rPr>
                                <w:b/>
                                <w:i/>
                                <w:color w:val="C0504D" w:themeColor="accent2"/>
                                <w:sz w:val="20"/>
                                <w:u w:val="single"/>
                              </w:rPr>
                              <w:t>A</w:t>
                            </w:r>
                            <w:r w:rsidR="004116E5" w:rsidRPr="00741C47">
                              <w:rPr>
                                <w:b/>
                                <w:i/>
                                <w:color w:val="C0504D" w:themeColor="accent2"/>
                                <w:sz w:val="20"/>
                                <w:u w:val="single"/>
                              </w:rPr>
                              <w:t xml:space="preserve"> new version of the Salary Cap Calculator will be available</w:t>
                            </w:r>
                            <w:r w:rsidRPr="00741C47">
                              <w:rPr>
                                <w:b/>
                                <w:i/>
                                <w:color w:val="C0504D" w:themeColor="accent2"/>
                                <w:sz w:val="20"/>
                                <w:u w:val="single"/>
                              </w:rPr>
                              <w:t xml:space="preserve"> the week of July 22</w:t>
                            </w:r>
                            <w:r w:rsidR="004116E5" w:rsidRPr="00741C47">
                              <w:rPr>
                                <w:b/>
                                <w:i/>
                                <w:color w:val="C0504D" w:themeColor="accent2"/>
                                <w:sz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6.4pt;margin-top:9.95pt;width:217.45pt;height:3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" fillcolor="white [3201]" strokecolor="#c0504d [3205]" strokeweight="2pt">
                <v:textbox>
                  <w:txbxContent>
                    <w:p w:rsidR="004116E5" w:rsidRPr="00741C47" w:rsidRDefault="00741C47">
                      <w:pPr>
                        <w:rPr>
                          <w:b/>
                          <w:i/>
                          <w:color w:val="C0504D" w:themeColor="accent2"/>
                          <w:u w:val="single"/>
                        </w:rPr>
                      </w:pPr>
                      <w:r w:rsidRPr="00741C47">
                        <w:rPr>
                          <w:b/>
                          <w:i/>
                          <w:color w:val="C0504D" w:themeColor="accent2"/>
                          <w:u w:val="single"/>
                        </w:rPr>
                        <w:t xml:space="preserve">NOTE: </w:t>
                      </w:r>
                      <w:r w:rsidRPr="00741C47">
                        <w:rPr>
                          <w:b/>
                          <w:i/>
                          <w:color w:val="C0504D" w:themeColor="accent2"/>
                          <w:sz w:val="20"/>
                          <w:u w:val="single"/>
                        </w:rPr>
                        <w:t>A</w:t>
                      </w:r>
                      <w:r w:rsidR="004116E5" w:rsidRPr="00741C47">
                        <w:rPr>
                          <w:b/>
                          <w:i/>
                          <w:color w:val="C0504D" w:themeColor="accent2"/>
                          <w:sz w:val="20"/>
                          <w:u w:val="single"/>
                        </w:rPr>
                        <w:t xml:space="preserve"> new version of the Salary Cap Calculator will be available</w:t>
                      </w:r>
                      <w:r w:rsidRPr="00741C47">
                        <w:rPr>
                          <w:b/>
                          <w:i/>
                          <w:color w:val="C0504D" w:themeColor="accent2"/>
                          <w:sz w:val="20"/>
                          <w:u w:val="single"/>
                        </w:rPr>
                        <w:t xml:space="preserve"> the week of July 22</w:t>
                      </w:r>
                      <w:r w:rsidR="004116E5" w:rsidRPr="00741C47">
                        <w:rPr>
                          <w:b/>
                          <w:i/>
                          <w:color w:val="C0504D" w:themeColor="accent2"/>
                          <w:sz w:val="20"/>
                          <w:u w:val="single"/>
                        </w:rPr>
                        <w:t xml:space="preserve">. </w:t>
                      </w:r>
                    </w:p>
                  </w:txbxContent>
                </v:textbox>
              </v:shape>
            </w:pict>
          </mc:Fallback>
        </mc:AlternateContent>
      </w:r>
      <w:r w:rsidR="00E561C1"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6F98E7AD" wp14:editId="57FCCAB6">
                <wp:simplePos x="0" y="0"/>
                <wp:positionH relativeFrom="column">
                  <wp:posOffset>1394460</wp:posOffset>
                </wp:positionH>
                <wp:positionV relativeFrom="paragraph">
                  <wp:posOffset>290021</wp:posOffset>
                </wp:positionV>
                <wp:extent cx="2492375" cy="1403985"/>
                <wp:effectExtent l="0" t="0" r="317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403985"/>
                        </a:xfrm>
                        <a:prstGeom prst="rect">
                          <a:avLst/>
                        </a:prstGeom>
                        <a:solidFill>
                          <a:srgbClr val="FFFFFF"/>
                        </a:solidFill>
                        <a:ln w="9525">
                          <a:noFill/>
                          <a:miter lim="800000"/>
                          <a:headEnd/>
                          <a:tailEnd/>
                        </a:ln>
                      </wps:spPr>
                      <wps:txbx>
                        <w:txbxContent>
                          <w:p w:rsidR="00F30325" w:rsidRDefault="000F22E6">
                            <w:r>
                              <w:t>When recertifying:   Extra lines are provided for adding a new budget</w:t>
                            </w:r>
                            <w:r w:rsidR="00E6567A">
                              <w:t xml:space="preserve"> in the Grants and Contracts section</w:t>
                            </w:r>
                            <w:r>
                              <w:t xml:space="preserve">. </w:t>
                            </w:r>
                            <w:r w:rsidR="00E6567A">
                              <w:t xml:space="preserve">In the </w:t>
                            </w:r>
                            <w:r>
                              <w:t xml:space="preserve">Other Salary Sources </w:t>
                            </w:r>
                            <w:r w:rsidR="00E6567A">
                              <w:t>section, only adjust</w:t>
                            </w:r>
                            <w:r>
                              <w:t xml:space="preserve"> the subtotal – no line is provided for new budgets.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9.8pt;margin-top:22.85pt;width:196.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JAIAACQ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" stroked="f">
                <v:textbox style="mso-fit-shape-to-text:t">
                  <w:txbxContent>
                    <w:p w:rsidR="00F30325" w:rsidRDefault="000F22E6">
                      <w:r>
                        <w:t>When recertifying:   Extra lines are provided for adding a new budget</w:t>
                      </w:r>
                      <w:r w:rsidR="00E6567A">
                        <w:t xml:space="preserve"> in the Grants and Contracts section</w:t>
                      </w:r>
                      <w:r>
                        <w:t xml:space="preserve">. </w:t>
                      </w:r>
                      <w:r w:rsidR="00E6567A">
                        <w:t xml:space="preserve">In the </w:t>
                      </w:r>
                      <w:r>
                        <w:t xml:space="preserve">Other Salary Sources </w:t>
                      </w:r>
                      <w:r w:rsidR="00E6567A">
                        <w:t>section, only adjust</w:t>
                      </w:r>
                      <w:r>
                        <w:t xml:space="preserve"> the subtotal – no line is provided for new budgets.</w:t>
                      </w:r>
                    </w:p>
                  </w:txbxContent>
                </v:textbox>
              </v:shape>
            </w:pict>
          </mc:Fallback>
        </mc:AlternateContent>
      </w:r>
      <w:r w:rsidR="00E561C1">
        <w:rPr>
          <w:rFonts w:ascii="Copperplate Gothic Bold" w:hAnsi="Copperplate Gothic Bold"/>
          <w:noProof/>
        </w:rPr>
        <mc:AlternateContent>
          <mc:Choice Requires="wps">
            <w:drawing>
              <wp:anchor distT="0" distB="0" distL="114300" distR="114300" simplePos="0" relativeHeight="251678720" behindDoc="0" locked="0" layoutInCell="1" allowOverlap="1" wp14:anchorId="17F9937E" wp14:editId="5C9C0769">
                <wp:simplePos x="0" y="0"/>
                <wp:positionH relativeFrom="column">
                  <wp:posOffset>248920</wp:posOffset>
                </wp:positionH>
                <wp:positionV relativeFrom="paragraph">
                  <wp:posOffset>255096</wp:posOffset>
                </wp:positionV>
                <wp:extent cx="3653155" cy="1435100"/>
                <wp:effectExtent l="0" t="0" r="23495" b="12700"/>
                <wp:wrapNone/>
                <wp:docPr id="2" name="Teardrop 2"/>
                <wp:cNvGraphicFramePr/>
                <a:graphic xmlns:a="http://schemas.openxmlformats.org/drawingml/2006/main">
                  <a:graphicData uri="http://schemas.microsoft.com/office/word/2010/wordprocessingShape">
                    <wps:wsp>
                      <wps:cNvSpPr/>
                      <wps:spPr>
                        <a:xfrm>
                          <a:off x="0" y="0"/>
                          <a:ext cx="3653155" cy="143510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9.6pt;margin-top:20.1pt;width:287.65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3155,14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" path="m,717550c,321258,817787,,1826578,l3653155,r,717550c3653155,1113842,2835368,1435100,1826577,1435100,817786,1435100,-1,1113842,-1,717550r1,xe" filled="f" strokecolor="#943634 [2405]" strokeweight="2pt">
                <v:path arrowok="t" o:connecttype="custom" o:connectlocs="0,717550;1826578,0;3653155,0;3653155,717550;1826577,1435100;-1,717550;0,717550" o:connectangles="0,0,0,0,0,0,0"/>
              </v:shape>
            </w:pict>
          </mc:Fallback>
        </mc:AlternateContent>
      </w:r>
    </w:p>
    <w:p w:rsidR="00F30325" w:rsidRDefault="00F30325" w:rsidP="00F30325">
      <w:pPr>
        <w:rPr>
          <w:rFonts w:ascii="Copperplate Gothic Bold" w:hAnsi="Copperplate Gothic Bold"/>
        </w:rPr>
      </w:pPr>
      <w:r w:rsidRPr="00F30325">
        <w:rPr>
          <w:rFonts w:ascii="Copperplate Gothic Bold" w:hAnsi="Copperplate Gothic Bold"/>
          <w:noProof/>
        </w:rPr>
        <mc:AlternateContent>
          <mc:Choice Requires="wps">
            <w:drawing>
              <wp:anchor distT="0" distB="0" distL="114300" distR="114300" simplePos="0" relativeHeight="251674624" behindDoc="0" locked="0" layoutInCell="1" allowOverlap="1" wp14:anchorId="48024B70" wp14:editId="1B14E87F">
                <wp:simplePos x="0" y="0"/>
                <wp:positionH relativeFrom="column">
                  <wp:posOffset>369277</wp:posOffset>
                </wp:positionH>
                <wp:positionV relativeFrom="paragraph">
                  <wp:posOffset>65740</wp:posOffset>
                </wp:positionV>
                <wp:extent cx="1235947" cy="1403985"/>
                <wp:effectExtent l="0" t="0" r="254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947" cy="1403985"/>
                        </a:xfrm>
                        <a:prstGeom prst="rect">
                          <a:avLst/>
                        </a:prstGeom>
                        <a:solidFill>
                          <a:srgbClr val="FFFFFF"/>
                        </a:solidFill>
                        <a:ln w="9525">
                          <a:noFill/>
                          <a:miter lim="800000"/>
                          <a:headEnd/>
                          <a:tailEnd/>
                        </a:ln>
                      </wps:spPr>
                      <wps:txbx>
                        <w:txbxContent>
                          <w:p w:rsidR="00F30325" w:rsidRDefault="00F30325">
                            <w:r w:rsidRPr="00F30325">
                              <w:rPr>
                                <w:noProof/>
                              </w:rPr>
                              <w:drawing>
                                <wp:inline distT="0" distB="0" distL="0" distR="0" wp14:anchorId="2E1AD960" wp14:editId="5712116A">
                                  <wp:extent cx="928687" cy="919162"/>
                                  <wp:effectExtent l="0" t="0" r="5080" b="0"/>
                                  <wp:docPr id="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pt;margin-top:5.2pt;width:97.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" stroked="f">
                <v:textbox style="mso-fit-shape-to-text:t">
                  <w:txbxContent>
                    <w:p w:rsidR="00F30325" w:rsidRDefault="00F30325">
                      <w:r w:rsidRPr="00F30325">
                        <w:drawing>
                          <wp:inline distT="0" distB="0" distL="0" distR="0" wp14:anchorId="32F1EB39" wp14:editId="05D9C965">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r>
                        <w:t xml:space="preserve"> </w:t>
                      </w:r>
                    </w:p>
                  </w:txbxContent>
                </v:textbox>
              </v:shape>
            </w:pict>
          </mc:Fallback>
        </mc:AlternateContent>
      </w:r>
    </w:p>
    <w:p w:rsidR="0001733A" w:rsidRPr="00F30325" w:rsidRDefault="00E561C1" w:rsidP="00F30325">
      <w:pPr>
        <w:ind w:firstLine="720"/>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06066DA" wp14:editId="6D56A158">
                <wp:simplePos x="0" y="0"/>
                <wp:positionH relativeFrom="column">
                  <wp:posOffset>4111625</wp:posOffset>
                </wp:positionH>
                <wp:positionV relativeFrom="paragraph">
                  <wp:posOffset>111027</wp:posOffset>
                </wp:positionV>
                <wp:extent cx="2667635" cy="926926"/>
                <wp:effectExtent l="0" t="0" r="1841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926926"/>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BB50EC" w:rsidRDefault="0014381C" w:rsidP="0014381C">
                            <w:pPr>
                              <w:pStyle w:val="msoorganizationname2"/>
                              <w:widowControl w:val="0"/>
                              <w:jc w:val="center"/>
                              <w:rPr>
                                <w:rFonts w:ascii="Verdana" w:hAnsi="Verdana"/>
                                <w:i/>
                                <w14:ligatures w14:val="none"/>
                              </w:rPr>
                            </w:pPr>
                            <w:r w:rsidRPr="0014381C">
                              <w:rPr>
                                <w:rFonts w:ascii="Verdana" w:hAnsi="Verdana"/>
                                <w:i/>
                                <w14:ligatures w14:val="none"/>
                              </w:rPr>
                              <w:t xml:space="preserve">Do you have questions or want someone to call you?      </w:t>
                            </w:r>
                          </w:p>
                          <w:p w:rsidR="0014381C" w:rsidRPr="0014381C" w:rsidRDefault="00BB50EC" w:rsidP="0014381C">
                            <w:pPr>
                              <w:pStyle w:val="msoorganizationname2"/>
                              <w:widowControl w:val="0"/>
                              <w:jc w:val="center"/>
                              <w:rPr>
                                <w:rFonts w:ascii="Verdana" w:hAnsi="Verdana"/>
                                <w:i/>
                                <w14:ligatures w14:val="none"/>
                              </w:rPr>
                            </w:pPr>
                            <w:r>
                              <w:rPr>
                                <w:rFonts w:ascii="Verdana" w:hAnsi="Verdana"/>
                                <w:i/>
                                <w14:ligatures w14:val="none"/>
                              </w:rPr>
                              <w:t xml:space="preserve">                                   </w:t>
                            </w:r>
                            <w:r w:rsidR="0014381C" w:rsidRPr="0014381C">
                              <w:rPr>
                                <w:rFonts w:ascii="Verdana" w:hAnsi="Verdana"/>
                                <w:i/>
                                <w14:ligatures w14:val="none"/>
                              </w:rPr>
                              <w:t xml:space="preserve">              Email </w:t>
                            </w:r>
                            <w:hyperlink r:id="rId19" w:history="1">
                              <w:r w:rsidR="008C1589" w:rsidRPr="00287A06">
                                <w:rPr>
                                  <w:rStyle w:val="Hyperlink"/>
                                  <w:rFonts w:ascii="Verdana" w:hAnsi="Verdana"/>
                                  <w:i/>
                                  <w14:ligatures w14:val="none"/>
                                </w:rPr>
                                <w:t>efecs@u.washington.edu</w:t>
                              </w:r>
                            </w:hyperlink>
                            <w:r w:rsidR="008C1589">
                              <w:rPr>
                                <w:rFonts w:ascii="Verdana" w:hAnsi="Verdana"/>
                                <w:i/>
                                <w14:ligatures w14:val="none"/>
                              </w:rPr>
                              <w:t xml:space="preserve"> </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3.75pt;margin-top:8.75pt;width:210.05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" fillcolor="white [3201]" strokecolor="#f5c159" strokeweight="2pt">
                <v:textbox>
                  <w:txbxContent>
                    <w:p w:rsidR="00BB50EC" w:rsidRDefault="0014381C" w:rsidP="0014381C">
                      <w:pPr>
                        <w:pStyle w:val="msoorganizationname2"/>
                        <w:widowControl w:val="0"/>
                        <w:jc w:val="center"/>
                        <w:rPr>
                          <w:rFonts w:ascii="Verdana" w:hAnsi="Verdana"/>
                          <w:i/>
                          <w14:ligatures w14:val="none"/>
                        </w:rPr>
                      </w:pPr>
                      <w:r w:rsidRPr="0014381C">
                        <w:rPr>
                          <w:rFonts w:ascii="Verdana" w:hAnsi="Verdana"/>
                          <w:i/>
                          <w14:ligatures w14:val="none"/>
                        </w:rPr>
                        <w:t xml:space="preserve">Do you have questions or want someone to call you?      </w:t>
                      </w:r>
                    </w:p>
                    <w:p w:rsidR="0014381C" w:rsidRPr="0014381C" w:rsidRDefault="00BB50EC" w:rsidP="0014381C">
                      <w:pPr>
                        <w:pStyle w:val="msoorganizationname2"/>
                        <w:widowControl w:val="0"/>
                        <w:jc w:val="center"/>
                        <w:rPr>
                          <w:rFonts w:ascii="Verdana" w:hAnsi="Verdana"/>
                          <w:i/>
                          <w14:ligatures w14:val="none"/>
                        </w:rPr>
                      </w:pPr>
                      <w:r>
                        <w:rPr>
                          <w:rFonts w:ascii="Verdana" w:hAnsi="Verdana"/>
                          <w:i/>
                          <w14:ligatures w14:val="none"/>
                        </w:rPr>
                        <w:t xml:space="preserve">                                   </w:t>
                      </w:r>
                      <w:r w:rsidR="0014381C" w:rsidRPr="0014381C">
                        <w:rPr>
                          <w:rFonts w:ascii="Verdana" w:hAnsi="Verdana"/>
                          <w:i/>
                          <w14:ligatures w14:val="none"/>
                        </w:rPr>
                        <w:t xml:space="preserve">              Email </w:t>
                      </w:r>
                      <w:hyperlink r:id="rId20" w:history="1">
                        <w:r w:rsidR="008C1589" w:rsidRPr="00287A06">
                          <w:rPr>
                            <w:rStyle w:val="Hyperlink"/>
                            <w:rFonts w:ascii="Verdana" w:hAnsi="Verdana"/>
                            <w:i/>
                            <w14:ligatures w14:val="none"/>
                          </w:rPr>
                          <w:t>efecs@u.washington.edu</w:t>
                        </w:r>
                      </w:hyperlink>
                      <w:r w:rsidR="008C1589">
                        <w:rPr>
                          <w:rFonts w:ascii="Verdana" w:hAnsi="Verdana"/>
                          <w:i/>
                          <w14:ligatures w14:val="none"/>
                        </w:rPr>
                        <w:t xml:space="preserve"> </w:t>
                      </w:r>
                    </w:p>
                    <w:p w:rsidR="0014381C" w:rsidRDefault="0014381C" w:rsidP="0014381C">
                      <w:pPr>
                        <w:widowControl w:val="0"/>
                        <w:rPr>
                          <w:rFonts w:ascii="Verdana" w:hAnsi="Verdana"/>
                        </w:rPr>
                      </w:pPr>
                      <w:r>
                        <w:t> </w:t>
                      </w:r>
                    </w:p>
                    <w:p w:rsidR="0014381C" w:rsidRDefault="0014381C"/>
                  </w:txbxContent>
                </v:textbox>
              </v:shape>
            </w:pict>
          </mc:Fallback>
        </mc:AlternateContent>
      </w:r>
    </w:p>
    <w:sectPr w:rsidR="0001733A"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27B5C"/>
    <w:multiLevelType w:val="hybridMultilevel"/>
    <w:tmpl w:val="B592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F22E6"/>
    <w:rsid w:val="00131E34"/>
    <w:rsid w:val="0014381C"/>
    <w:rsid w:val="0026076C"/>
    <w:rsid w:val="00286054"/>
    <w:rsid w:val="004116E5"/>
    <w:rsid w:val="00531272"/>
    <w:rsid w:val="005703B4"/>
    <w:rsid w:val="00634334"/>
    <w:rsid w:val="0067280F"/>
    <w:rsid w:val="006B39CB"/>
    <w:rsid w:val="006B3C62"/>
    <w:rsid w:val="006D6942"/>
    <w:rsid w:val="0070251E"/>
    <w:rsid w:val="00741C47"/>
    <w:rsid w:val="008C1589"/>
    <w:rsid w:val="009123FA"/>
    <w:rsid w:val="00983910"/>
    <w:rsid w:val="009A4CCC"/>
    <w:rsid w:val="00A36B72"/>
    <w:rsid w:val="00A7010F"/>
    <w:rsid w:val="00A8707E"/>
    <w:rsid w:val="00AE59D8"/>
    <w:rsid w:val="00BB50EC"/>
    <w:rsid w:val="00C7374A"/>
    <w:rsid w:val="00C76B26"/>
    <w:rsid w:val="00CF2019"/>
    <w:rsid w:val="00D93317"/>
    <w:rsid w:val="00DD55C4"/>
    <w:rsid w:val="00E309A6"/>
    <w:rsid w:val="00E561C1"/>
    <w:rsid w:val="00E6567A"/>
    <w:rsid w:val="00F3032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cs@u.washington.edu" TargetMode="External"/><Relationship Id="rId13" Type="http://schemas.openxmlformats.org/officeDocument/2006/relationships/hyperlink" Target="http://f2.washington.edu/fm/maa/sites/default/files/SalaryCapCalculation-FECs-03-23-12_0.xls" TargetMode="External"/><Relationship Id="rId18"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f2.washington.edu/fm/maa/sites/default/files/SalaryCapCalculation-FECs-03-23-12_0.xls" TargetMode="External"/><Relationship Id="rId12" Type="http://schemas.openxmlformats.org/officeDocument/2006/relationships/hyperlink" Target="mailto:efecs@u.washington.edu"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washington.edu/research/index.php?page=ospLearning" TargetMode="External"/><Relationship Id="rId20" Type="http://schemas.openxmlformats.org/officeDocument/2006/relationships/hyperlink" Target="mailto:efecs@u.washington.ed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efecs@u.washington.edu" TargetMode="External"/><Relationship Id="rId5" Type="http://schemas.openxmlformats.org/officeDocument/2006/relationships/webSettings" Target="webSettings.xml"/><Relationship Id="rId15" Type="http://schemas.openxmlformats.org/officeDocument/2006/relationships/hyperlink" Target="http://www.washington.edu/research/index.php?page=ospLearning" TargetMode="External"/><Relationship Id="rId10" Type="http://schemas.openxmlformats.org/officeDocument/2006/relationships/hyperlink" Target="http://f2.washington.edu/fm/maa/sites/default/files/SalaryCapCalculation-FECs-03-23-12_0.xls" TargetMode="External"/><Relationship Id="rId19" Type="http://schemas.openxmlformats.org/officeDocument/2006/relationships/hyperlink" Target="mailto:efecs@u.washington.edu" TargetMode="External"/><Relationship Id="rId4" Type="http://schemas.openxmlformats.org/officeDocument/2006/relationships/settings" Target="settings.xml"/><Relationship Id="rId9" Type="http://schemas.openxmlformats.org/officeDocument/2006/relationships/hyperlink" Target="mailto:efecs@u.washington.edu" TargetMode="External"/><Relationship Id="rId14" Type="http://schemas.openxmlformats.org/officeDocument/2006/relationships/hyperlink" Target="http://f2.washington.edu/fm/maa/sites/default/files/SalaryCapCalculation-FECs-03-23-12_0.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2013-07-19T15:22:00Z</dcterms:created>
  <dcterms:modified xsi:type="dcterms:W3CDTF">2013-07-19T15:22:00Z</dcterms:modified>
</cp:coreProperties>
</file>